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19528E9" w14:textId="2B6DD2B7" w:rsidR="00353305" w:rsidRPr="00BB4620" w:rsidRDefault="00F031B2">
      <w:r>
        <w:rPr>
          <w:noProof/>
          <w:sz w:val="44"/>
          <w:szCs w:val="44"/>
        </w:rPr>
        <w:drawing>
          <wp:anchor distT="0" distB="0" distL="114300" distR="114300" simplePos="0" relativeHeight="251665408" behindDoc="0" locked="0" layoutInCell="1" allowOverlap="1" wp14:anchorId="798B67B8" wp14:editId="788F877F">
            <wp:simplePos x="0" y="0"/>
            <wp:positionH relativeFrom="page">
              <wp:align>left</wp:align>
            </wp:positionH>
            <wp:positionV relativeFrom="paragraph">
              <wp:posOffset>-931380</wp:posOffset>
            </wp:positionV>
            <wp:extent cx="7753985" cy="12801600"/>
            <wp:effectExtent l="0" t="0" r="0" b="0"/>
            <wp:wrapNone/>
            <wp:docPr id="1016260958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6260958" name="Imagen 1016260958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56794" cy="128062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4B5164F" w14:textId="74DF091F" w:rsidR="00353305" w:rsidRPr="00BB4620" w:rsidRDefault="00353305">
      <w:pPr>
        <w:rPr>
          <w:sz w:val="44"/>
          <w:szCs w:val="44"/>
        </w:rPr>
      </w:pPr>
    </w:p>
    <w:p w14:paraId="298A9295" w14:textId="42246B30" w:rsidR="00353305" w:rsidRPr="00BB4620" w:rsidRDefault="00353305">
      <w:pPr>
        <w:rPr>
          <w:sz w:val="44"/>
          <w:szCs w:val="44"/>
        </w:rPr>
      </w:pPr>
    </w:p>
    <w:p w14:paraId="074F8D03" w14:textId="07896802" w:rsidR="00353305" w:rsidRPr="00BB4620" w:rsidRDefault="00353305">
      <w:pPr>
        <w:rPr>
          <w:sz w:val="44"/>
          <w:szCs w:val="44"/>
        </w:rPr>
      </w:pPr>
    </w:p>
    <w:p w14:paraId="10C83092" w14:textId="678E121D" w:rsidR="00353305" w:rsidRPr="00BB4620" w:rsidRDefault="00353305">
      <w:pPr>
        <w:rPr>
          <w:sz w:val="44"/>
          <w:szCs w:val="44"/>
        </w:rPr>
      </w:pPr>
    </w:p>
    <w:p w14:paraId="63B2F1B0" w14:textId="477F7343" w:rsidR="00353305" w:rsidRPr="00BB4620" w:rsidRDefault="00353305">
      <w:pPr>
        <w:rPr>
          <w:sz w:val="44"/>
          <w:szCs w:val="44"/>
        </w:rPr>
      </w:pPr>
    </w:p>
    <w:p w14:paraId="0D25F930" w14:textId="7ABEC3C4" w:rsidR="00353305" w:rsidRPr="00BB4620" w:rsidRDefault="00353305" w:rsidP="00353305">
      <w:pPr>
        <w:jc w:val="center"/>
        <w:rPr>
          <w:b/>
          <w:bCs/>
          <w:sz w:val="72"/>
          <w:szCs w:val="72"/>
        </w:rPr>
      </w:pPr>
      <w:r w:rsidRPr="00BB4620">
        <w:rPr>
          <w:b/>
          <w:bCs/>
          <w:sz w:val="72"/>
          <w:szCs w:val="72"/>
        </w:rPr>
        <w:t xml:space="preserve">1- </w:t>
      </w:r>
      <w:r w:rsidR="00651686">
        <w:rPr>
          <w:b/>
          <w:bCs/>
          <w:sz w:val="72"/>
          <w:szCs w:val="72"/>
        </w:rPr>
        <w:t>Pol</w:t>
      </w:r>
      <w:r w:rsidR="0019468A">
        <w:rPr>
          <w:b/>
          <w:bCs/>
          <w:sz w:val="72"/>
          <w:szCs w:val="72"/>
        </w:rPr>
        <w:t>íticas de Control de Acceso e Iden</w:t>
      </w:r>
      <w:r w:rsidR="00F649D4">
        <w:rPr>
          <w:b/>
          <w:bCs/>
          <w:sz w:val="72"/>
          <w:szCs w:val="72"/>
        </w:rPr>
        <w:t>t</w:t>
      </w:r>
      <w:r w:rsidR="0019468A">
        <w:rPr>
          <w:b/>
          <w:bCs/>
          <w:sz w:val="72"/>
          <w:szCs w:val="72"/>
        </w:rPr>
        <w:t>idad</w:t>
      </w:r>
    </w:p>
    <w:p w14:paraId="01D5DDB9" w14:textId="3FF03CE4" w:rsidR="00353305" w:rsidRPr="00BB4620" w:rsidRDefault="00313D32">
      <w:pPr>
        <w:rPr>
          <w:sz w:val="44"/>
          <w:szCs w:val="44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57564117" wp14:editId="663AE835">
            <wp:simplePos x="0" y="0"/>
            <wp:positionH relativeFrom="margin">
              <wp:align>center</wp:align>
            </wp:positionH>
            <wp:positionV relativeFrom="paragraph">
              <wp:posOffset>94038</wp:posOffset>
            </wp:positionV>
            <wp:extent cx="2375065" cy="1833558"/>
            <wp:effectExtent l="0" t="0" r="0" b="0"/>
            <wp:wrapNone/>
            <wp:docPr id="1213031686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5065" cy="18335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E962769" w14:textId="3DECC938" w:rsidR="00353305" w:rsidRPr="00BB4620" w:rsidRDefault="00353305">
      <w:pPr>
        <w:rPr>
          <w:sz w:val="44"/>
          <w:szCs w:val="44"/>
        </w:rPr>
      </w:pPr>
    </w:p>
    <w:p w14:paraId="3579D1C3" w14:textId="77777777" w:rsidR="00353305" w:rsidRPr="00BB4620" w:rsidRDefault="00353305">
      <w:pPr>
        <w:rPr>
          <w:sz w:val="44"/>
          <w:szCs w:val="44"/>
        </w:rPr>
      </w:pPr>
    </w:p>
    <w:p w14:paraId="0FFCCB31" w14:textId="2651DA11" w:rsidR="00353305" w:rsidRPr="00BB4620" w:rsidRDefault="00F031B2">
      <w:pPr>
        <w:rPr>
          <w:sz w:val="44"/>
          <w:szCs w:val="44"/>
        </w:rPr>
      </w:pPr>
      <w:r>
        <w:rPr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D279877" wp14:editId="7496FC16">
                <wp:simplePos x="0" y="0"/>
                <wp:positionH relativeFrom="margin">
                  <wp:align>center</wp:align>
                </wp:positionH>
                <wp:positionV relativeFrom="paragraph">
                  <wp:posOffset>2909674</wp:posOffset>
                </wp:positionV>
                <wp:extent cx="6935190" cy="1828800"/>
                <wp:effectExtent l="0" t="0" r="0" b="0"/>
                <wp:wrapNone/>
                <wp:docPr id="1630989245" name="Cuadro de tex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3519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A46617" w14:textId="132CFE6F" w:rsidR="000C4DAC" w:rsidRPr="00242DCE" w:rsidRDefault="000C4DAC" w:rsidP="00587027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242DCE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CASIG </w:t>
                            </w:r>
                            <w:r w:rsidR="00416952" w:rsidRPr="00242DCE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1</w:t>
                            </w:r>
                            <w:r w:rsidRPr="00242DCE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 – </w:t>
                            </w:r>
                            <w:r w:rsidR="00587027" w:rsidRPr="00242DCE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Gobierno de la Ciberseguridad</w:t>
                            </w:r>
                          </w:p>
                          <w:p w14:paraId="51E0714B" w14:textId="3DDEA673" w:rsidR="000C4DAC" w:rsidRPr="00242DCE" w:rsidRDefault="000C4DAC" w:rsidP="00587027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  <w:sz w:val="48"/>
                                <w:szCs w:val="40"/>
                              </w:rPr>
                            </w:pPr>
                            <w:r w:rsidRPr="00242DCE">
                              <w:rPr>
                                <w:b/>
                                <w:bCs/>
                                <w:color w:val="FFFFFF" w:themeColor="background1"/>
                                <w:sz w:val="48"/>
                                <w:szCs w:val="40"/>
                              </w:rPr>
                              <w:t>Preguntas de Auditoría</w:t>
                            </w:r>
                          </w:p>
                          <w:p w14:paraId="35CC34E5" w14:textId="2E921674" w:rsidR="00F031B2" w:rsidRPr="00242DCE" w:rsidRDefault="00587027" w:rsidP="00587027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sz w:val="32"/>
                                <w:szCs w:val="24"/>
                              </w:rPr>
                            </w:pPr>
                            <w:r w:rsidRPr="00242DCE">
                              <w:rPr>
                                <w:b/>
                                <w:bCs/>
                                <w:color w:val="FFFFFF" w:themeColor="background1"/>
                                <w:sz w:val="56"/>
                                <w:szCs w:val="48"/>
                              </w:rPr>
                              <w:t>Definir el Rol en la Cadena de Suministro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D279877" id="_x0000_t202" coordsize="21600,21600" o:spt="202" path="m,l,21600r21600,l21600,xe">
                <v:stroke joinstyle="miter"/>
                <v:path gradientshapeok="t" o:connecttype="rect"/>
              </v:shapetype>
              <v:shape id="Cuadro de texto 3" o:spid="_x0000_s1026" type="#_x0000_t202" style="position:absolute;margin-left:0;margin-top:229.1pt;width:546.1pt;height:2in;z-index:25166643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" filled="f" stroked="f" strokeweight=".5pt">
                <v:textbox>
                  <w:txbxContent>
                    <w:p w14:paraId="21A46617" w14:textId="132CFE6F" w:rsidR="000C4DAC" w:rsidRPr="00242DCE" w:rsidRDefault="000C4DAC" w:rsidP="00587027">
                      <w:pPr>
                        <w:spacing w:after="0"/>
                        <w:jc w:val="center"/>
                        <w:rPr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</w:pPr>
                      <w:r w:rsidRPr="00242DCE">
                        <w:rPr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t xml:space="preserve">CASIG </w:t>
                      </w:r>
                      <w:r w:rsidR="00416952" w:rsidRPr="00242DCE">
                        <w:rPr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t>1</w:t>
                      </w:r>
                      <w:r w:rsidRPr="00242DCE">
                        <w:rPr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t xml:space="preserve"> – </w:t>
                      </w:r>
                      <w:r w:rsidR="00587027" w:rsidRPr="00242DCE">
                        <w:rPr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t>Gobierno de la Ciberseguridad</w:t>
                      </w:r>
                    </w:p>
                    <w:p w14:paraId="51E0714B" w14:textId="3DDEA673" w:rsidR="000C4DAC" w:rsidRPr="00242DCE" w:rsidRDefault="000C4DAC" w:rsidP="00587027">
                      <w:pPr>
                        <w:spacing w:after="0"/>
                        <w:jc w:val="center"/>
                        <w:rPr>
                          <w:b/>
                          <w:bCs/>
                          <w:color w:val="FFFFFF" w:themeColor="background1"/>
                          <w:sz w:val="48"/>
                          <w:szCs w:val="40"/>
                        </w:rPr>
                      </w:pPr>
                      <w:r w:rsidRPr="00242DCE">
                        <w:rPr>
                          <w:b/>
                          <w:bCs/>
                          <w:color w:val="FFFFFF" w:themeColor="background1"/>
                          <w:sz w:val="48"/>
                          <w:szCs w:val="40"/>
                        </w:rPr>
                        <w:t>Preguntas de Auditoría</w:t>
                      </w:r>
                    </w:p>
                    <w:p w14:paraId="35CC34E5" w14:textId="2E921674" w:rsidR="00F031B2" w:rsidRPr="00242DCE" w:rsidRDefault="00587027" w:rsidP="00587027">
                      <w:pPr>
                        <w:spacing w:after="0"/>
                        <w:jc w:val="center"/>
                        <w:rPr>
                          <w:b/>
                          <w:bCs/>
                          <w:sz w:val="32"/>
                          <w:szCs w:val="24"/>
                        </w:rPr>
                      </w:pPr>
                      <w:r w:rsidRPr="00242DCE">
                        <w:rPr>
                          <w:b/>
                          <w:bCs/>
                          <w:color w:val="FFFFFF" w:themeColor="background1"/>
                          <w:sz w:val="56"/>
                          <w:szCs w:val="48"/>
                        </w:rPr>
                        <w:t>Definir el Rol en la Cadena de Suministro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53305" w:rsidRPr="00BB4620">
        <w:rPr>
          <w:sz w:val="44"/>
          <w:szCs w:val="44"/>
        </w:rPr>
        <w:br w:type="page"/>
      </w:r>
    </w:p>
    <w:p w14:paraId="20A8331C" w14:textId="77777777" w:rsidR="00353305" w:rsidRPr="00BB4620" w:rsidRDefault="00353305" w:rsidP="00353305">
      <w:pPr>
        <w:pStyle w:val="Textoindependiente"/>
        <w:spacing w:before="5"/>
        <w:ind w:left="0"/>
        <w:rPr>
          <w:rFonts w:ascii="Aptos" w:hAnsi="Aptos"/>
          <w:b/>
          <w:sz w:val="15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350"/>
      </w:tblGrid>
      <w:tr w:rsidR="00353305" w:rsidRPr="00BB4620" w14:paraId="160E7D92" w14:textId="77777777" w:rsidTr="00353305">
        <w:tc>
          <w:tcPr>
            <w:tcW w:w="9350" w:type="dxa"/>
            <w:tcBorders>
              <w:top w:val="nil"/>
              <w:left w:val="nil"/>
              <w:bottom w:val="nil"/>
              <w:right w:val="nil"/>
            </w:tcBorders>
            <w:shd w:val="clear" w:color="auto" w:fill="DEEAF6" w:themeFill="accent5" w:themeFillTint="33"/>
          </w:tcPr>
          <w:p w14:paraId="4A3A4323" w14:textId="77777777" w:rsidR="00353305" w:rsidRPr="00BB4620" w:rsidRDefault="00353305" w:rsidP="00353305">
            <w:pPr>
              <w:spacing w:before="63"/>
              <w:rPr>
                <w:rFonts w:eastAsia="Arial"/>
                <w:b/>
                <w:w w:val="105"/>
                <w:sz w:val="24"/>
              </w:rPr>
            </w:pPr>
            <w:r w:rsidRPr="00BB4620">
              <w:rPr>
                <w:rFonts w:eastAsia="Arial"/>
                <w:b/>
                <w:w w:val="105"/>
                <w:sz w:val="24"/>
              </w:rPr>
              <w:t>Competencias</w:t>
            </w:r>
            <w:r w:rsidRPr="00BB4620">
              <w:rPr>
                <w:rFonts w:eastAsia="Arial"/>
                <w:b/>
                <w:spacing w:val="2"/>
                <w:w w:val="105"/>
                <w:sz w:val="24"/>
              </w:rPr>
              <w:t xml:space="preserve"> </w:t>
            </w:r>
            <w:r w:rsidRPr="00BB4620">
              <w:rPr>
                <w:rFonts w:eastAsia="Arial"/>
                <w:b/>
                <w:w w:val="105"/>
                <w:sz w:val="24"/>
              </w:rPr>
              <w:t>Básicas</w:t>
            </w:r>
            <w:r w:rsidRPr="00BB4620">
              <w:rPr>
                <w:rFonts w:eastAsia="Arial"/>
                <w:b/>
                <w:spacing w:val="2"/>
                <w:w w:val="105"/>
                <w:sz w:val="24"/>
              </w:rPr>
              <w:t xml:space="preserve"> </w:t>
            </w:r>
            <w:r w:rsidRPr="00BB4620">
              <w:rPr>
                <w:rFonts w:eastAsia="Arial"/>
                <w:b/>
                <w:w w:val="105"/>
                <w:sz w:val="24"/>
              </w:rPr>
              <w:t>del</w:t>
            </w:r>
            <w:r w:rsidRPr="00BB4620">
              <w:rPr>
                <w:rFonts w:eastAsia="Arial"/>
                <w:b/>
                <w:spacing w:val="2"/>
                <w:w w:val="105"/>
                <w:sz w:val="24"/>
              </w:rPr>
              <w:t xml:space="preserve"> </w:t>
            </w:r>
            <w:r w:rsidRPr="00BB4620">
              <w:rPr>
                <w:rFonts w:eastAsia="Arial"/>
                <w:b/>
                <w:w w:val="105"/>
                <w:sz w:val="24"/>
              </w:rPr>
              <w:t>Auditor</w:t>
            </w:r>
          </w:p>
          <w:p w14:paraId="46B1F539" w14:textId="77777777" w:rsidR="00353305" w:rsidRPr="00BB4620" w:rsidRDefault="00353305" w:rsidP="00353305">
            <w:pPr>
              <w:spacing w:before="63"/>
              <w:rPr>
                <w:rFonts w:eastAsia="Arial"/>
                <w:b/>
                <w:sz w:val="24"/>
              </w:rPr>
            </w:pPr>
          </w:p>
          <w:p w14:paraId="2EB9CF38" w14:textId="31CFBF29" w:rsidR="00BE05E6" w:rsidRPr="00BE05E6" w:rsidRDefault="00BE05E6" w:rsidP="00BE05E6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Aptos" w:hAnsi="Aptos"/>
                <w:bCs/>
                <w:sz w:val="24"/>
                <w:szCs w:val="20"/>
              </w:rPr>
            </w:pPr>
            <w:r w:rsidRPr="00BE05E6">
              <w:rPr>
                <w:rFonts w:ascii="Aptos" w:hAnsi="Aptos"/>
                <w:bCs/>
                <w:sz w:val="24"/>
                <w:szCs w:val="20"/>
              </w:rPr>
              <w:t>Conocimientos en el funcionamiento y las interacciones dentro de la cadena de suministro.</w:t>
            </w:r>
          </w:p>
          <w:p w14:paraId="294F6BCA" w14:textId="3E3F8DDA" w:rsidR="00BE05E6" w:rsidRPr="00BE05E6" w:rsidRDefault="00BE05E6" w:rsidP="00BE05E6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Aptos" w:hAnsi="Aptos"/>
                <w:bCs/>
                <w:sz w:val="24"/>
                <w:szCs w:val="20"/>
              </w:rPr>
            </w:pPr>
            <w:r w:rsidRPr="00BE05E6">
              <w:rPr>
                <w:rFonts w:ascii="Aptos" w:hAnsi="Aptos"/>
                <w:bCs/>
                <w:sz w:val="24"/>
                <w:szCs w:val="20"/>
              </w:rPr>
              <w:t>Conocimientos en el marco legal y regulatorio aplicables a la ciberseguridad.</w:t>
            </w:r>
          </w:p>
          <w:p w14:paraId="66E6F30E" w14:textId="387146AB" w:rsidR="00BE05E6" w:rsidRPr="00BE05E6" w:rsidRDefault="00BE05E6" w:rsidP="00BE05E6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Aptos" w:hAnsi="Aptos"/>
                <w:bCs/>
                <w:sz w:val="24"/>
                <w:szCs w:val="20"/>
              </w:rPr>
            </w:pPr>
            <w:r w:rsidRPr="00BE05E6">
              <w:rPr>
                <w:rFonts w:ascii="Aptos" w:hAnsi="Aptos"/>
                <w:bCs/>
                <w:sz w:val="24"/>
                <w:szCs w:val="20"/>
              </w:rPr>
              <w:t>Conocimiento para identificar, analizar y evaluar los riesgos de</w:t>
            </w:r>
          </w:p>
          <w:p w14:paraId="450755A6" w14:textId="77777777" w:rsidR="00BE05E6" w:rsidRPr="00BE05E6" w:rsidRDefault="00BE05E6" w:rsidP="00BE05E6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Aptos" w:hAnsi="Aptos"/>
                <w:bCs/>
                <w:sz w:val="24"/>
                <w:szCs w:val="20"/>
              </w:rPr>
            </w:pPr>
            <w:r w:rsidRPr="00BE05E6">
              <w:rPr>
                <w:rFonts w:ascii="Aptos" w:hAnsi="Aptos"/>
                <w:bCs/>
                <w:sz w:val="24"/>
                <w:szCs w:val="20"/>
              </w:rPr>
              <w:t>ciberseguridad en la cadena de suministro</w:t>
            </w:r>
          </w:p>
          <w:p w14:paraId="1EB4B849" w14:textId="77777777" w:rsidR="00353305" w:rsidRPr="00BE05E6" w:rsidRDefault="00353305">
            <w:pPr>
              <w:rPr>
                <w:sz w:val="20"/>
                <w:lang w:val="es-ES"/>
              </w:rPr>
            </w:pPr>
          </w:p>
        </w:tc>
      </w:tr>
    </w:tbl>
    <w:p w14:paraId="70FB1ED3" w14:textId="7E3BA139" w:rsidR="00353305" w:rsidRPr="00BB4620" w:rsidRDefault="00353305">
      <w:pPr>
        <w:rPr>
          <w:rFonts w:eastAsia="Arial MT" w:cs="Arial MT"/>
          <w:sz w:val="20"/>
          <w:szCs w:val="24"/>
          <w:lang w:val="es-ES" w:eastAsia="en-US"/>
        </w:rPr>
      </w:pPr>
      <w:r w:rsidRPr="00BB4620">
        <w:rPr>
          <w:sz w:val="20"/>
        </w:rPr>
        <w:br w:type="page"/>
      </w:r>
    </w:p>
    <w:p w14:paraId="475EC507" w14:textId="6F584412" w:rsidR="00353305" w:rsidRPr="00747090" w:rsidRDefault="00353305" w:rsidP="00FA2681">
      <w:pPr>
        <w:pStyle w:val="Ttulo1"/>
        <w:rPr>
          <w:sz w:val="48"/>
          <w:szCs w:val="48"/>
        </w:rPr>
      </w:pPr>
      <w:r w:rsidRPr="00747090">
        <w:rPr>
          <w:sz w:val="48"/>
          <w:szCs w:val="48"/>
        </w:rPr>
        <w:lastRenderedPageBreak/>
        <w:t>Visión General</w:t>
      </w:r>
    </w:p>
    <w:p w14:paraId="19B96973" w14:textId="3F6B2F32" w:rsidR="00353305" w:rsidRPr="00BB4620" w:rsidRDefault="00353305" w:rsidP="00353305">
      <w:pPr>
        <w:pStyle w:val="Textoindependiente"/>
        <w:pBdr>
          <w:bottom w:val="single" w:sz="4" w:space="1" w:color="auto"/>
        </w:pBdr>
        <w:spacing w:before="2"/>
        <w:ind w:left="0"/>
        <w:jc w:val="both"/>
        <w:rPr>
          <w:rFonts w:ascii="Aptos" w:hAnsi="Aptos"/>
          <w:b/>
          <w:sz w:val="9"/>
        </w:rPr>
      </w:pPr>
    </w:p>
    <w:p w14:paraId="606F5CB3" w14:textId="21C07B25" w:rsidR="00744FDC" w:rsidRPr="00744FDC" w:rsidRDefault="00744FDC" w:rsidP="00744FDC">
      <w:pPr>
        <w:jc w:val="both"/>
        <w:rPr>
          <w:szCs w:val="28"/>
        </w:rPr>
      </w:pPr>
      <w:r w:rsidRPr="00744FDC">
        <w:rPr>
          <w:szCs w:val="28"/>
        </w:rPr>
        <w:t>Definir el rol de la función de seguridad de la información y ciberseguridad (SIC) en la cadena de suministro implica dirigir la creación de una estrategia de comunicación que asegure que las necesidades, preferencias y expectativas de cada grupo de partes interesadas sean comprendidas y atendidas. La implementación de mecanismos de validación y aprobación de informes de ciberseguridad garantiza que toda la información compartida cumpla con los requisitos de elaboración de informes obligatorios. Además, el desarrollo de una matriz de comunicación permite identificar y coordinar los canales adecuados para una comunicación efectiva y bidireccional, utilizando herramientas tecnológicas que aseguren la transparencia y la responsabilidad en cada interacción.</w:t>
      </w:r>
    </w:p>
    <w:p w14:paraId="2B44180B" w14:textId="098ED888" w:rsidR="00744FDC" w:rsidRPr="00744FDC" w:rsidRDefault="00744FDC" w:rsidP="00744FDC">
      <w:pPr>
        <w:jc w:val="both"/>
        <w:rPr>
          <w:szCs w:val="28"/>
        </w:rPr>
      </w:pPr>
      <w:r w:rsidRPr="00744FDC">
        <w:rPr>
          <w:b/>
          <w:bCs/>
          <w:szCs w:val="28"/>
        </w:rPr>
        <w:t>1.</w:t>
      </w:r>
      <w:r>
        <w:rPr>
          <w:b/>
          <w:bCs/>
          <w:szCs w:val="28"/>
        </w:rPr>
        <w:t>1</w:t>
      </w:r>
      <w:r w:rsidRPr="00744FDC">
        <w:rPr>
          <w:b/>
          <w:bCs/>
          <w:szCs w:val="28"/>
        </w:rPr>
        <w:t xml:space="preserve"> Mecanismos y Procesos para la Gestión de Compromiso y Reporte con Partes Interesadas</w:t>
      </w:r>
    </w:p>
    <w:p w14:paraId="6E5B2FBE" w14:textId="77777777" w:rsidR="00744FDC" w:rsidRPr="00744FDC" w:rsidRDefault="00744FDC" w:rsidP="00744FDC">
      <w:pPr>
        <w:jc w:val="both"/>
        <w:rPr>
          <w:szCs w:val="28"/>
        </w:rPr>
      </w:pPr>
      <w:r w:rsidRPr="00744FDC">
        <w:rPr>
          <w:szCs w:val="28"/>
        </w:rPr>
        <w:t>Para optimizar la gestión de comunicación en la cadena de suministro, es fundamental establecer un equipo responsable de la coordinación, comunicación y elaboración de informes con las partes interesadas relevantes para SIC. La creación de procesos documentados asegura que los compromisos, reportes e intercambios de información se realicen de manera estructurada y transparente. Estos procesos incluyen mecanismos de escalamiento y documentación formal para los informes, y se apoyan en una retroalimentación continua para capturar las necesidades y preocupaciones de los involucrados. La elaboración de informes periódicos permite a las partes interesadas obtener una visión completa del estado de la seguridad de la información, abarcando actividades, desempeño, logros, perfil de riesgo, tecnologías emergentes y actualizaciones de la estrategia de SIC. Informes financieros detallados también respaldan la capacidad de análisis de costos y el monitoreo de inversiones en SIC, proporcionando a las partes interesadas datos financieros relevantes para la toma de decisiones.</w:t>
      </w:r>
    </w:p>
    <w:p w14:paraId="3B436C62" w14:textId="00B5EA27" w:rsidR="00744FDC" w:rsidRPr="00744FDC" w:rsidRDefault="00744FDC" w:rsidP="00744FDC">
      <w:pPr>
        <w:jc w:val="both"/>
        <w:rPr>
          <w:szCs w:val="28"/>
        </w:rPr>
      </w:pPr>
      <w:r w:rsidRPr="00744FDC">
        <w:rPr>
          <w:b/>
          <w:bCs/>
          <w:szCs w:val="28"/>
        </w:rPr>
        <w:t>1.</w:t>
      </w:r>
      <w:r>
        <w:rPr>
          <w:b/>
          <w:bCs/>
          <w:szCs w:val="28"/>
        </w:rPr>
        <w:t>2</w:t>
      </w:r>
      <w:r w:rsidRPr="00744FDC">
        <w:rPr>
          <w:b/>
          <w:bCs/>
          <w:szCs w:val="28"/>
        </w:rPr>
        <w:t xml:space="preserve"> Rol de la Auditoría en la Evaluación y Mejora de la Gestión de Comunicación en la Cadena de Suministro</w:t>
      </w:r>
    </w:p>
    <w:p w14:paraId="24A1B5DC" w14:textId="77777777" w:rsidR="00744FDC" w:rsidRPr="00744FDC" w:rsidRDefault="00744FDC" w:rsidP="00744FDC">
      <w:pPr>
        <w:jc w:val="both"/>
        <w:rPr>
          <w:szCs w:val="28"/>
        </w:rPr>
      </w:pPr>
      <w:r w:rsidRPr="00744FDC">
        <w:rPr>
          <w:szCs w:val="28"/>
        </w:rPr>
        <w:t>Desde la perspectiva de auditoría, definir el rol de SIC en la cadena de suministro implica evaluar la efectividad de los procesos de comunicación y reporte establecidos con las partes interesadas. Los auditores revisan si se han implementado metas cuantitativas específicas para medir la efectividad del compromiso, asegurando que los mecanismos de comunicación sean adecuados y cumplan con las expectativas. La auditoría también examina los sistemas de revisión y mejora continua, que deben basarse en datos y resultados obtenidos a través de auditorías y análisis cuantitativos. Estos sistemas permiten optimizar la gestión de comunicación con las partes interesadas, promoviendo un enfoque adaptativo y colaborativo que fortalece las relaciones y asegura la protección de la seguridad de la información en toda la cadena de suministro.</w:t>
      </w:r>
    </w:p>
    <w:p w14:paraId="0B64F2FE" w14:textId="77777777" w:rsidR="007A4924" w:rsidRPr="00C6361C" w:rsidRDefault="007A4924" w:rsidP="0062559F">
      <w:pPr>
        <w:jc w:val="both"/>
        <w:rPr>
          <w:szCs w:val="28"/>
        </w:rPr>
        <w:sectPr w:rsidR="007A4924" w:rsidRPr="00C6361C" w:rsidSect="00042B9C">
          <w:headerReference w:type="default" r:id="rId10"/>
          <w:type w:val="continuous"/>
          <w:pgSz w:w="12240" w:h="20160" w:code="5"/>
          <w:pgMar w:top="1440" w:right="1440" w:bottom="1440" w:left="1440" w:header="720" w:footer="720" w:gutter="0"/>
          <w:cols w:space="720"/>
          <w:docGrid w:linePitch="360"/>
        </w:sectPr>
      </w:pPr>
    </w:p>
    <w:p w14:paraId="4F20153E" w14:textId="6F0C3E1A" w:rsidR="00353305" w:rsidRPr="00BB4620" w:rsidRDefault="00FA2681" w:rsidP="00FA2681">
      <w:pPr>
        <w:pStyle w:val="Ttulo1"/>
        <w:pBdr>
          <w:bottom w:val="single" w:sz="4" w:space="1" w:color="auto"/>
        </w:pBdr>
      </w:pPr>
      <w:r w:rsidRPr="00BB4620">
        <w:lastRenderedPageBreak/>
        <w:t>Modelo de Madurez</w:t>
      </w:r>
    </w:p>
    <w:p w14:paraId="6E8FB24A" w14:textId="77777777" w:rsidR="00FA2681" w:rsidRPr="00A06354" w:rsidRDefault="00FA2681" w:rsidP="006448A9">
      <w:pPr>
        <w:rPr>
          <w:sz w:val="2"/>
          <w:szCs w:val="2"/>
        </w:rPr>
      </w:pPr>
    </w:p>
    <w:tbl>
      <w:tblPr>
        <w:tblW w:w="0" w:type="auto"/>
        <w:tblInd w:w="-5" w:type="dxa"/>
        <w:tblLook w:val="04A0" w:firstRow="1" w:lastRow="0" w:firstColumn="1" w:lastColumn="0" w:noHBand="0" w:noVBand="1"/>
      </w:tblPr>
      <w:tblGrid>
        <w:gridCol w:w="8635"/>
        <w:gridCol w:w="8635"/>
      </w:tblGrid>
      <w:tr w:rsidR="003D6BF1" w:rsidRPr="00A528F8" w14:paraId="6772EBA1" w14:textId="77777777" w:rsidTr="003D6BF1">
        <w:trPr>
          <w:trHeight w:val="20"/>
        </w:trPr>
        <w:tc>
          <w:tcPr>
            <w:tcW w:w="8635" w:type="dxa"/>
            <w:tcBorders>
              <w:top w:val="single" w:sz="8" w:space="0" w:color="37342E"/>
              <w:left w:val="single" w:sz="8" w:space="0" w:color="37342E"/>
              <w:bottom w:val="single" w:sz="8" w:space="0" w:color="37342E"/>
              <w:right w:val="single" w:sz="8" w:space="0" w:color="37342E"/>
            </w:tcBorders>
            <w:shd w:val="clear" w:color="000000" w:fill="002060"/>
            <w:hideMark/>
          </w:tcPr>
          <w:p w14:paraId="2CBFAB3C" w14:textId="00CEB5D1" w:rsidR="003D6BF1" w:rsidRPr="00A528F8" w:rsidRDefault="003D6BF1" w:rsidP="003D6BF1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FFFFFF"/>
                <w:sz w:val="22"/>
              </w:rPr>
            </w:pPr>
            <w:r w:rsidRPr="00A528F8">
              <w:rPr>
                <w:color w:val="FFFFFF"/>
                <w:sz w:val="22"/>
              </w:rPr>
              <w:t>NIVEL 1 [Impredecible y reactivo]: La actividad se completa, pero a menudo se retrasa y supera el presupuesto.</w:t>
            </w:r>
          </w:p>
        </w:tc>
        <w:tc>
          <w:tcPr>
            <w:tcW w:w="8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18EE18" w14:textId="39AA6B62" w:rsidR="003D6BF1" w:rsidRPr="00A528F8" w:rsidRDefault="003D6BF1" w:rsidP="003D6BF1">
            <w:pPr>
              <w:spacing w:after="0" w:line="240" w:lineRule="auto"/>
              <w:rPr>
                <w:rFonts w:eastAsia="Times New Roman" w:cs="Arial"/>
                <w:sz w:val="22"/>
              </w:rPr>
            </w:pPr>
            <w:r w:rsidRPr="00A528F8">
              <w:rPr>
                <w:rFonts w:eastAsia="Times New Roman" w:cs="Arial"/>
                <w:sz w:val="22"/>
              </w:rPr>
              <w:t>1. Dirigir el establecimiento de la estrategia de consulta y comunicación para las partes interesadas externas e internas.</w:t>
            </w:r>
            <w:r w:rsidRPr="00A528F8">
              <w:rPr>
                <w:rFonts w:eastAsia="Times New Roman" w:cs="Arial"/>
                <w:sz w:val="22"/>
              </w:rPr>
              <w:br/>
              <w:t>2. Dirigir la implementación de mecanismos para asegurar que la información cumple con todos los criterios de los requisitos de elaboración de informes obligatorios de ciberseguridad para la empresa.</w:t>
            </w:r>
            <w:r w:rsidRPr="00A528F8">
              <w:rPr>
                <w:rFonts w:eastAsia="Times New Roman" w:cs="Arial"/>
                <w:sz w:val="22"/>
              </w:rPr>
              <w:br/>
              <w:t xml:space="preserve">    2.1 Asegurar que se desarrolla una matriz de comunicación que identifique las necesidades, preferencias y expectativas de cada grupo de partes interesadas relevante.</w:t>
            </w:r>
            <w:r w:rsidRPr="00A528F8">
              <w:rPr>
                <w:rFonts w:eastAsia="Times New Roman" w:cs="Arial"/>
                <w:sz w:val="22"/>
              </w:rPr>
              <w:br/>
              <w:t>3. Establecer mecanismos para la validación y aprobación de la elaboración de informes obligatorios.</w:t>
            </w:r>
            <w:r w:rsidRPr="00A528F8">
              <w:rPr>
                <w:rFonts w:eastAsia="Times New Roman" w:cs="Arial"/>
                <w:sz w:val="22"/>
              </w:rPr>
              <w:br/>
              <w:t xml:space="preserve">4. </w:t>
            </w:r>
            <w:proofErr w:type="gramStart"/>
            <w:r w:rsidRPr="00A528F8">
              <w:rPr>
                <w:rFonts w:eastAsia="Times New Roman" w:cs="Arial"/>
                <w:sz w:val="22"/>
              </w:rPr>
              <w:t>Asegurar</w:t>
            </w:r>
            <w:proofErr w:type="gramEnd"/>
            <w:r w:rsidRPr="00A528F8">
              <w:rPr>
                <w:rFonts w:eastAsia="Times New Roman" w:cs="Arial"/>
                <w:sz w:val="22"/>
              </w:rPr>
              <w:t xml:space="preserve"> que se establecen canales de comunicación efectivos y bidireccionales con las partes interesadas relevantes, utilizando herramientas y tecnologías adecuadas.</w:t>
            </w:r>
          </w:p>
        </w:tc>
      </w:tr>
      <w:tr w:rsidR="003D6BF1" w:rsidRPr="00A528F8" w14:paraId="0A3156B6" w14:textId="77777777" w:rsidTr="003D6BF1">
        <w:trPr>
          <w:trHeight w:val="20"/>
        </w:trPr>
        <w:tc>
          <w:tcPr>
            <w:tcW w:w="8635" w:type="dxa"/>
            <w:tcBorders>
              <w:top w:val="nil"/>
              <w:left w:val="single" w:sz="8" w:space="0" w:color="37342E"/>
              <w:bottom w:val="single" w:sz="8" w:space="0" w:color="37342E"/>
              <w:right w:val="single" w:sz="8" w:space="0" w:color="37342E"/>
            </w:tcBorders>
            <w:shd w:val="clear" w:color="000000" w:fill="002060"/>
            <w:hideMark/>
          </w:tcPr>
          <w:p w14:paraId="3EC66252" w14:textId="4BED6D48" w:rsidR="003D6BF1" w:rsidRPr="00A528F8" w:rsidRDefault="003D6BF1" w:rsidP="003D6BF1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FFFFFF"/>
                <w:sz w:val="22"/>
              </w:rPr>
            </w:pPr>
            <w:r w:rsidRPr="00A528F8">
              <w:rPr>
                <w:color w:val="FFFFFF"/>
                <w:sz w:val="22"/>
              </w:rPr>
              <w:t>NIVEL 2 [Gestionado a nivel de proceso]: Las actividades se planifican, ejecutan, miden y controlan.</w:t>
            </w:r>
          </w:p>
        </w:tc>
        <w:tc>
          <w:tcPr>
            <w:tcW w:w="8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B6ADAB" w14:textId="455472A3" w:rsidR="003D6BF1" w:rsidRPr="00A528F8" w:rsidRDefault="003D6BF1" w:rsidP="003D6BF1">
            <w:pPr>
              <w:spacing w:after="240" w:line="240" w:lineRule="auto"/>
              <w:rPr>
                <w:rFonts w:eastAsia="Times New Roman" w:cs="Arial"/>
                <w:sz w:val="22"/>
              </w:rPr>
            </w:pPr>
            <w:r w:rsidRPr="00A528F8">
              <w:rPr>
                <w:rFonts w:eastAsia="Times New Roman" w:cs="Arial"/>
                <w:sz w:val="22"/>
              </w:rPr>
              <w:t>1. Establecer un equipo responsable de la gestión de compromiso, comunicación y reporte con las partes interesadas relevantes para la función de SIC.</w:t>
            </w:r>
            <w:r w:rsidRPr="00A528F8">
              <w:rPr>
                <w:rFonts w:eastAsia="Times New Roman" w:cs="Arial"/>
                <w:sz w:val="22"/>
              </w:rPr>
              <w:br/>
              <w:t>2. Desarrollar y documentar procesos claros y estructurados para el compromiso, la comunicación y el reporte con las partes interesadas relevantes.</w:t>
            </w:r>
            <w:r w:rsidRPr="00A528F8">
              <w:rPr>
                <w:rFonts w:eastAsia="Times New Roman" w:cs="Arial"/>
                <w:sz w:val="22"/>
              </w:rPr>
              <w:br/>
              <w:t xml:space="preserve">   2.1. Establecer formalmente los mecanismos de escalamiento y documentación de los informes</w:t>
            </w:r>
            <w:r w:rsidRPr="00A528F8">
              <w:rPr>
                <w:rFonts w:eastAsia="Times New Roman" w:cs="Arial"/>
                <w:sz w:val="22"/>
              </w:rPr>
              <w:br/>
              <w:t>3. Establecer mecanismos de retroalimentación y consulta con las partes interesadas relevantes para recopilar sus necesidades, expectativas y preocupaciones en relación con la función de SIC.</w:t>
            </w:r>
            <w:r w:rsidRPr="00A528F8">
              <w:rPr>
                <w:rFonts w:eastAsia="Times New Roman" w:cs="Arial"/>
                <w:sz w:val="22"/>
              </w:rPr>
              <w:br/>
              <w:t xml:space="preserve">4. </w:t>
            </w:r>
            <w:proofErr w:type="gramStart"/>
            <w:r w:rsidRPr="00A528F8">
              <w:rPr>
                <w:rFonts w:eastAsia="Times New Roman" w:cs="Arial"/>
                <w:sz w:val="22"/>
              </w:rPr>
              <w:t>Asegurar</w:t>
            </w:r>
            <w:proofErr w:type="gramEnd"/>
            <w:r w:rsidRPr="00A528F8">
              <w:rPr>
                <w:rFonts w:eastAsia="Times New Roman" w:cs="Arial"/>
                <w:sz w:val="22"/>
              </w:rPr>
              <w:t xml:space="preserve"> que se producen para las partes interesadas informes regulares sobre el estado de la seguridad de la información y la estrategia SIC que incluya:</w:t>
            </w:r>
            <w:r w:rsidRPr="00A528F8">
              <w:rPr>
                <w:rFonts w:eastAsia="Times New Roman" w:cs="Arial"/>
                <w:sz w:val="22"/>
              </w:rPr>
              <w:br/>
              <w:t xml:space="preserve">    1.1 Actividades de seguridad de la información</w:t>
            </w:r>
            <w:r w:rsidRPr="00A528F8">
              <w:rPr>
                <w:rFonts w:eastAsia="Times New Roman" w:cs="Arial"/>
                <w:sz w:val="22"/>
              </w:rPr>
              <w:br/>
              <w:t xml:space="preserve">    1.2 Desempeño</w:t>
            </w:r>
            <w:r w:rsidRPr="00A528F8">
              <w:rPr>
                <w:rFonts w:eastAsia="Times New Roman" w:cs="Arial"/>
                <w:sz w:val="22"/>
              </w:rPr>
              <w:br/>
              <w:t xml:space="preserve">    1.3 Logros </w:t>
            </w:r>
            <w:r w:rsidRPr="00A528F8">
              <w:rPr>
                <w:rFonts w:eastAsia="Times New Roman" w:cs="Arial"/>
                <w:sz w:val="22"/>
              </w:rPr>
              <w:br/>
              <w:t xml:space="preserve">    1.4 Perfil de riesgo </w:t>
            </w:r>
            <w:r w:rsidRPr="00A528F8">
              <w:rPr>
                <w:rFonts w:eastAsia="Times New Roman" w:cs="Arial"/>
                <w:sz w:val="22"/>
              </w:rPr>
              <w:br/>
              <w:t xml:space="preserve">    1.5 Beneficios comerciales</w:t>
            </w:r>
            <w:r w:rsidRPr="00A528F8">
              <w:rPr>
                <w:rFonts w:eastAsia="Times New Roman" w:cs="Arial"/>
                <w:sz w:val="22"/>
              </w:rPr>
              <w:br/>
              <w:t xml:space="preserve">    1.6 Tecnologías emergentes</w:t>
            </w:r>
            <w:r w:rsidRPr="00A528F8">
              <w:rPr>
                <w:rFonts w:eastAsia="Times New Roman" w:cs="Arial"/>
                <w:sz w:val="22"/>
              </w:rPr>
              <w:br/>
              <w:t xml:space="preserve">    1.7 Riesgo pendiente </w:t>
            </w:r>
            <w:r w:rsidRPr="00A528F8">
              <w:rPr>
                <w:rFonts w:eastAsia="Times New Roman" w:cs="Arial"/>
                <w:sz w:val="22"/>
              </w:rPr>
              <w:br/>
              <w:t xml:space="preserve">    1.8 Brechas de capacidad</w:t>
            </w:r>
            <w:r w:rsidRPr="00A528F8">
              <w:rPr>
                <w:rFonts w:eastAsia="Times New Roman" w:cs="Arial"/>
                <w:sz w:val="22"/>
              </w:rPr>
              <w:br/>
              <w:t xml:space="preserve">    1.9 Actualizaciones de la estrategia de SIC</w:t>
            </w:r>
            <w:r w:rsidRPr="00A528F8">
              <w:rPr>
                <w:rFonts w:eastAsia="Times New Roman" w:cs="Arial"/>
                <w:sz w:val="22"/>
              </w:rPr>
              <w:br/>
            </w:r>
            <w:r w:rsidRPr="00A528F8">
              <w:rPr>
                <w:rFonts w:eastAsia="Times New Roman" w:cs="Arial"/>
                <w:sz w:val="22"/>
              </w:rPr>
              <w:lastRenderedPageBreak/>
              <w:t xml:space="preserve">5. </w:t>
            </w:r>
            <w:proofErr w:type="gramStart"/>
            <w:r w:rsidRPr="00A528F8">
              <w:rPr>
                <w:rFonts w:eastAsia="Times New Roman" w:cs="Arial"/>
                <w:sz w:val="22"/>
              </w:rPr>
              <w:t>Asegurar</w:t>
            </w:r>
            <w:proofErr w:type="gramEnd"/>
            <w:r w:rsidRPr="00A528F8">
              <w:rPr>
                <w:rFonts w:eastAsia="Times New Roman" w:cs="Arial"/>
                <w:sz w:val="22"/>
              </w:rPr>
              <w:t xml:space="preserve"> que se producen para las partes interesadas informes financieros regulares con detalle suficiente para permitir capacidades de análisis detallado y de costos, </w:t>
            </w:r>
            <w:r w:rsidR="00A528F8" w:rsidRPr="00A528F8">
              <w:rPr>
                <w:rFonts w:eastAsia="Times New Roman" w:cs="Arial"/>
                <w:sz w:val="22"/>
              </w:rPr>
              <w:t>así</w:t>
            </w:r>
            <w:r w:rsidRPr="00A528F8">
              <w:rPr>
                <w:rFonts w:eastAsia="Times New Roman" w:cs="Arial"/>
                <w:sz w:val="22"/>
              </w:rPr>
              <w:t xml:space="preserve"> como también, datos financieros relacionados con las inversiones en SIC</w:t>
            </w:r>
          </w:p>
        </w:tc>
      </w:tr>
      <w:tr w:rsidR="003D6BF1" w:rsidRPr="00A528F8" w14:paraId="1F9DB48C" w14:textId="77777777" w:rsidTr="003D6BF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703"/>
        </w:trPr>
        <w:tc>
          <w:tcPr>
            <w:tcW w:w="8635" w:type="dxa"/>
            <w:tcBorders>
              <w:top w:val="nil"/>
              <w:left w:val="single" w:sz="8" w:space="0" w:color="37342E"/>
              <w:bottom w:val="single" w:sz="8" w:space="0" w:color="37342E"/>
              <w:right w:val="single" w:sz="8" w:space="0" w:color="37342E"/>
            </w:tcBorders>
            <w:shd w:val="clear" w:color="000000" w:fill="002060"/>
            <w:hideMark/>
          </w:tcPr>
          <w:p w14:paraId="21D83293" w14:textId="2DA132A3" w:rsidR="003D6BF1" w:rsidRPr="00A528F8" w:rsidRDefault="003D6BF1" w:rsidP="003D6BF1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FFFFFF"/>
                <w:sz w:val="22"/>
              </w:rPr>
            </w:pPr>
            <w:r w:rsidRPr="00A528F8">
              <w:rPr>
                <w:color w:val="FFFFFF"/>
                <w:sz w:val="22"/>
              </w:rPr>
              <w:lastRenderedPageBreak/>
              <w:t>NIVEL 3 [Proactivo antes que reactivo]: Los estándares de toda la organización brindan orientación a través de proyectos, programas y carteras.</w:t>
            </w:r>
          </w:p>
        </w:tc>
        <w:tc>
          <w:tcPr>
            <w:tcW w:w="8635" w:type="dxa"/>
            <w:shd w:val="clear" w:color="auto" w:fill="auto"/>
            <w:hideMark/>
          </w:tcPr>
          <w:p w14:paraId="7E18FC8D" w14:textId="77777777" w:rsidR="003D6BF1" w:rsidRPr="00A528F8" w:rsidRDefault="003D6BF1" w:rsidP="003D6BF1">
            <w:pPr>
              <w:spacing w:after="0" w:line="240" w:lineRule="auto"/>
              <w:rPr>
                <w:rFonts w:eastAsia="Times New Roman" w:cs="Arial"/>
                <w:sz w:val="22"/>
              </w:rPr>
            </w:pPr>
            <w:r w:rsidRPr="00A528F8">
              <w:rPr>
                <w:rFonts w:eastAsia="Times New Roman" w:cs="Arial"/>
                <w:sz w:val="22"/>
              </w:rPr>
              <w:t>1. Realizar evaluaciones internas y externas para medir la eficacia del programa de gobierno de la seguridad de la información.</w:t>
            </w:r>
          </w:p>
        </w:tc>
      </w:tr>
      <w:tr w:rsidR="003D6BF1" w:rsidRPr="00A528F8" w14:paraId="46745DC6" w14:textId="77777777" w:rsidTr="003D6BF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845"/>
        </w:trPr>
        <w:tc>
          <w:tcPr>
            <w:tcW w:w="8635" w:type="dxa"/>
            <w:tcBorders>
              <w:top w:val="nil"/>
              <w:left w:val="single" w:sz="8" w:space="0" w:color="37342E"/>
              <w:bottom w:val="single" w:sz="8" w:space="0" w:color="37342E"/>
              <w:right w:val="single" w:sz="8" w:space="0" w:color="37342E"/>
            </w:tcBorders>
            <w:shd w:val="clear" w:color="000000" w:fill="002060"/>
            <w:hideMark/>
          </w:tcPr>
          <w:p w14:paraId="00241423" w14:textId="2358FADD" w:rsidR="003D6BF1" w:rsidRPr="00A528F8" w:rsidRDefault="003D6BF1" w:rsidP="003D6BF1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FFFFFF"/>
                <w:sz w:val="22"/>
              </w:rPr>
            </w:pPr>
            <w:r w:rsidRPr="00A528F8">
              <w:rPr>
                <w:color w:val="FFFFFF"/>
                <w:sz w:val="22"/>
              </w:rPr>
              <w:t>NIVEL 4 [Gestionado Cuantitativamente]: La organización está basada en datos con objetivos cuantitativos de mejora del desempeño que son predecibles</w:t>
            </w:r>
          </w:p>
        </w:tc>
        <w:tc>
          <w:tcPr>
            <w:tcW w:w="8635" w:type="dxa"/>
            <w:shd w:val="clear" w:color="auto" w:fill="auto"/>
            <w:hideMark/>
          </w:tcPr>
          <w:p w14:paraId="03253BD0" w14:textId="77777777" w:rsidR="003D6BF1" w:rsidRPr="00A528F8" w:rsidRDefault="003D6BF1" w:rsidP="003D6BF1">
            <w:pPr>
              <w:spacing w:after="0" w:line="240" w:lineRule="auto"/>
              <w:rPr>
                <w:rFonts w:eastAsia="Times New Roman" w:cs="Arial"/>
                <w:sz w:val="22"/>
              </w:rPr>
            </w:pPr>
            <w:r w:rsidRPr="00A528F8">
              <w:rPr>
                <w:rFonts w:eastAsia="Times New Roman" w:cs="Arial"/>
                <w:sz w:val="22"/>
              </w:rPr>
              <w:t>1. Establecer metas cuantitativas específicas para evaluar la efectividad del compromiso, la comunicación y el reporte con las partes interesadas relevantes</w:t>
            </w:r>
          </w:p>
        </w:tc>
      </w:tr>
      <w:tr w:rsidR="003D6BF1" w:rsidRPr="00A528F8" w14:paraId="35D56DE6" w14:textId="77777777" w:rsidTr="003D6BF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0"/>
        </w:trPr>
        <w:tc>
          <w:tcPr>
            <w:tcW w:w="8635" w:type="dxa"/>
            <w:tcBorders>
              <w:top w:val="nil"/>
              <w:left w:val="single" w:sz="8" w:space="0" w:color="37342E"/>
              <w:bottom w:val="single" w:sz="8" w:space="0" w:color="37342E"/>
              <w:right w:val="single" w:sz="8" w:space="0" w:color="37342E"/>
            </w:tcBorders>
            <w:shd w:val="clear" w:color="000000" w:fill="002060"/>
            <w:hideMark/>
          </w:tcPr>
          <w:p w14:paraId="793E5A84" w14:textId="4284DC02" w:rsidR="003D6BF1" w:rsidRPr="00A528F8" w:rsidRDefault="003D6BF1" w:rsidP="003D6BF1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FFFFFF"/>
                <w:sz w:val="22"/>
              </w:rPr>
            </w:pPr>
            <w:r w:rsidRPr="00A528F8">
              <w:rPr>
                <w:color w:val="FFFFFF"/>
                <w:sz w:val="22"/>
              </w:rPr>
              <w:t>NIVEL 5 [Optimizado]: La organización se centra en la mejora continua y está diseñada para girar y responder a las oportunidades y los cambios.</w:t>
            </w:r>
          </w:p>
        </w:tc>
        <w:tc>
          <w:tcPr>
            <w:tcW w:w="8635" w:type="dxa"/>
            <w:shd w:val="clear" w:color="auto" w:fill="auto"/>
            <w:hideMark/>
          </w:tcPr>
          <w:p w14:paraId="682385EB" w14:textId="5CCA2524" w:rsidR="003D6BF1" w:rsidRPr="00A528F8" w:rsidRDefault="003D6BF1" w:rsidP="003D6BF1">
            <w:pPr>
              <w:spacing w:after="0" w:line="240" w:lineRule="auto"/>
              <w:rPr>
                <w:rFonts w:eastAsia="Times New Roman" w:cs="Arial"/>
                <w:sz w:val="22"/>
              </w:rPr>
            </w:pPr>
            <w:r w:rsidRPr="00A528F8">
              <w:rPr>
                <w:rFonts w:eastAsia="Times New Roman" w:cs="Arial"/>
                <w:sz w:val="22"/>
              </w:rPr>
              <w:t>1. Asegurar que se mejoran continuamente los procesos y mecanismos de compromiso, comunicación y reporte con las partes interesadas relevantes, basándose en los resultados de las auditorías, análisis cuantitativos y retroalimentación de las partes interesadas.</w:t>
            </w:r>
            <w:r w:rsidRPr="00A528F8">
              <w:rPr>
                <w:rFonts w:eastAsia="Times New Roman" w:cs="Arial"/>
                <w:sz w:val="22"/>
              </w:rPr>
              <w:br/>
              <w:t xml:space="preserve">2. Asegurar que se establece un sistema de revisión y mejora </w:t>
            </w:r>
            <w:proofErr w:type="gramStart"/>
            <w:r w:rsidRPr="00A528F8">
              <w:rPr>
                <w:rFonts w:eastAsia="Times New Roman" w:cs="Arial"/>
                <w:sz w:val="22"/>
              </w:rPr>
              <w:t>continua</w:t>
            </w:r>
            <w:proofErr w:type="gramEnd"/>
            <w:r w:rsidRPr="00A528F8">
              <w:rPr>
                <w:rFonts w:eastAsia="Times New Roman" w:cs="Arial"/>
                <w:sz w:val="22"/>
              </w:rPr>
              <w:t xml:space="preserve"> basado en datos y resultados para optimizar el compromiso, la comunicación y el reporte con las partes interesadas relevantes.</w:t>
            </w:r>
          </w:p>
        </w:tc>
      </w:tr>
    </w:tbl>
    <w:p w14:paraId="0D1655ED" w14:textId="77777777" w:rsidR="00800376" w:rsidRDefault="00800376">
      <w:pPr>
        <w:rPr>
          <w:rFonts w:eastAsia="Arial" w:cs="Arial"/>
          <w:b/>
          <w:bCs/>
          <w:spacing w:val="-2"/>
          <w:sz w:val="40"/>
          <w:szCs w:val="40"/>
          <w:lang w:val="es-ES" w:eastAsia="en-US"/>
        </w:rPr>
      </w:pPr>
      <w:r>
        <w:rPr>
          <w:sz w:val="40"/>
          <w:szCs w:val="40"/>
        </w:rPr>
        <w:br w:type="page"/>
      </w:r>
    </w:p>
    <w:p w14:paraId="2548ACD4" w14:textId="571FEA65" w:rsidR="00550F90" w:rsidRPr="00747090" w:rsidRDefault="00DE338D" w:rsidP="00550F90">
      <w:pPr>
        <w:pStyle w:val="Ttulo1"/>
        <w:pBdr>
          <w:bottom w:val="single" w:sz="4" w:space="1" w:color="auto"/>
        </w:pBdr>
        <w:ind w:left="567" w:right="60" w:hanging="567"/>
        <w:rPr>
          <w:sz w:val="48"/>
          <w:szCs w:val="48"/>
        </w:rPr>
      </w:pPr>
      <w:r w:rsidRPr="00747090">
        <w:rPr>
          <w:sz w:val="48"/>
          <w:szCs w:val="48"/>
        </w:rPr>
        <w:lastRenderedPageBreak/>
        <w:t>Preguntas de Auditoría</w:t>
      </w:r>
      <w:r w:rsidR="00747090" w:rsidRPr="00747090">
        <w:rPr>
          <w:sz w:val="48"/>
          <w:szCs w:val="48"/>
        </w:rPr>
        <w:t xml:space="preserve"> para</w:t>
      </w:r>
      <w:r w:rsidRPr="00747090">
        <w:rPr>
          <w:sz w:val="48"/>
          <w:szCs w:val="48"/>
        </w:rPr>
        <w:t xml:space="preserve"> </w:t>
      </w:r>
      <w:r w:rsidR="00FA6559" w:rsidRPr="00747090">
        <w:rPr>
          <w:spacing w:val="-1"/>
          <w:sz w:val="48"/>
          <w:szCs w:val="48"/>
        </w:rPr>
        <w:t>Dirigir el Compromiso, Comunicación y Reporte de las Partes Interesadas</w:t>
      </w:r>
    </w:p>
    <w:p w14:paraId="36ADD3C9" w14:textId="77777777" w:rsidR="00550F90" w:rsidRPr="00A06354" w:rsidRDefault="00550F90" w:rsidP="00550F90">
      <w:pPr>
        <w:rPr>
          <w:sz w:val="2"/>
          <w:szCs w:val="2"/>
        </w:rPr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7270"/>
      </w:tblGrid>
      <w:tr w:rsidR="00D829DC" w:rsidRPr="00114EB3" w14:paraId="68EDD701" w14:textId="77777777" w:rsidTr="003D6BF1">
        <w:tc>
          <w:tcPr>
            <w:tcW w:w="5000" w:type="pct"/>
            <w:shd w:val="clear" w:color="auto" w:fill="002060"/>
          </w:tcPr>
          <w:p w14:paraId="19623DE9" w14:textId="1F377B31" w:rsidR="00D829DC" w:rsidRPr="00114EB3" w:rsidRDefault="00D829DC" w:rsidP="008F7A34">
            <w:pPr>
              <w:pStyle w:val="Ttulo2"/>
              <w:tabs>
                <w:tab w:val="left" w:pos="5540"/>
              </w:tabs>
              <w:jc w:val="both"/>
              <w:rPr>
                <w:sz w:val="34"/>
                <w:szCs w:val="34"/>
              </w:rPr>
            </w:pPr>
            <w:r w:rsidRPr="00114EB3">
              <w:rPr>
                <w:sz w:val="34"/>
                <w:szCs w:val="34"/>
              </w:rPr>
              <w:t xml:space="preserve">3.1 </w:t>
            </w:r>
            <w:r w:rsidR="00AD58C3" w:rsidRPr="00114EB3">
              <w:rPr>
                <w:sz w:val="34"/>
                <w:szCs w:val="34"/>
              </w:rPr>
              <w:t>Tem</w:t>
            </w:r>
            <w:r w:rsidR="00747090">
              <w:rPr>
                <w:sz w:val="34"/>
                <w:szCs w:val="34"/>
              </w:rPr>
              <w:t>ática:</w:t>
            </w:r>
            <w:r w:rsidRPr="00114EB3">
              <w:rPr>
                <w:sz w:val="34"/>
                <w:szCs w:val="34"/>
              </w:rPr>
              <w:t xml:space="preserve"> </w:t>
            </w:r>
            <w:r w:rsidR="00FA6559">
              <w:rPr>
                <w:sz w:val="34"/>
                <w:szCs w:val="34"/>
              </w:rPr>
              <w:t>Evaluaciones del proceso de gestión de riesgos de las partes interesadas</w:t>
            </w:r>
            <w:r w:rsidR="008B45C5" w:rsidRPr="00114EB3">
              <w:rPr>
                <w:sz w:val="34"/>
                <w:szCs w:val="34"/>
              </w:rPr>
              <w:t>.</w:t>
            </w:r>
          </w:p>
        </w:tc>
      </w:tr>
      <w:tr w:rsidR="00D829DC" w:rsidRPr="00114EB3" w14:paraId="461C2F70" w14:textId="77777777" w:rsidTr="003D6BF1">
        <w:tc>
          <w:tcPr>
            <w:tcW w:w="5000" w:type="pct"/>
          </w:tcPr>
          <w:p w14:paraId="7496F1D9" w14:textId="5B223B48" w:rsidR="000B3675" w:rsidRPr="00114EB3" w:rsidRDefault="001C5B76" w:rsidP="006E18CB">
            <w:pPr>
              <w:jc w:val="both"/>
              <w:rPr>
                <w:lang w:val="es-ES"/>
              </w:rPr>
            </w:pPr>
            <w:r w:rsidRPr="001C5B76">
              <w:rPr>
                <w:lang w:val="es-ES"/>
              </w:rPr>
              <w:t>Se enfoca en asegurar que exista un proceso sólido y efectivo para identificar, evaluar, mitigar y monitorear los riesgos relacionados con la comunicación y el compromiso con todas las partes interesadas, tanto internas como externas, en el ámbito de la ciberseguridad.</w:t>
            </w:r>
          </w:p>
          <w:tbl>
            <w:tblPr>
              <w:tblStyle w:val="Tablaconcuadrcula"/>
              <w:tblW w:w="5000" w:type="pct"/>
              <w:tblLook w:val="04A0" w:firstRow="1" w:lastRow="0" w:firstColumn="1" w:lastColumn="0" w:noHBand="0" w:noVBand="1"/>
            </w:tblPr>
            <w:tblGrid>
              <w:gridCol w:w="17044"/>
            </w:tblGrid>
            <w:tr w:rsidR="000B3675" w:rsidRPr="00114EB3" w14:paraId="58DC6642" w14:textId="77777777" w:rsidTr="003D6BF1">
              <w:tc>
                <w:tcPr>
                  <w:tcW w:w="5000" w:type="pct"/>
                  <w:shd w:val="clear" w:color="auto" w:fill="D9D9D9" w:themeFill="background1" w:themeFillShade="D9"/>
                </w:tcPr>
                <w:p w14:paraId="367B85AA" w14:textId="77777777" w:rsidR="003D3580" w:rsidRDefault="005A01AD" w:rsidP="003D3580">
                  <w:pPr>
                    <w:spacing w:line="423" w:lineRule="exact"/>
                    <w:jc w:val="both"/>
                  </w:pPr>
                  <w:r w:rsidRPr="00114EB3">
                    <w:rPr>
                      <w:rFonts w:ascii="Cambria Math" w:hAnsi="Cambria Math" w:cs="Cambria Math"/>
                      <w:w w:val="107"/>
                      <w:sz w:val="42"/>
                    </w:rPr>
                    <w:t>ℹ</w:t>
                  </w:r>
                  <w:r w:rsidR="000407F8" w:rsidRPr="00114EB3">
                    <w:rPr>
                      <w:w w:val="107"/>
                      <w:sz w:val="42"/>
                    </w:rPr>
                    <w:t xml:space="preserve"> </w:t>
                  </w:r>
                  <w:r w:rsidR="003D3580">
                    <w:t>Estas prácticas de auditoría son claves en el proceso de Gestión de Riesgos, por ello, se encuentran contenidas en los controles: Dirigir la Gestión de Riesgos, Evaluar la Gestión de Riesgos, Monitorizar la</w:t>
                  </w:r>
                </w:p>
                <w:p w14:paraId="7B752A15" w14:textId="3BC39AB5" w:rsidR="000B3675" w:rsidRPr="00114EB3" w:rsidRDefault="003D3580" w:rsidP="003D3580">
                  <w:pPr>
                    <w:spacing w:line="423" w:lineRule="exact"/>
                    <w:jc w:val="both"/>
                    <w:rPr>
                      <w:sz w:val="42"/>
                    </w:rPr>
                  </w:pPr>
                  <w:r>
                    <w:t>Gestión de Riesgos y el Proceso de Gestión de Riesgos</w:t>
                  </w:r>
                </w:p>
              </w:tc>
            </w:tr>
          </w:tbl>
          <w:p w14:paraId="5821391A" w14:textId="77777777" w:rsidR="00743385" w:rsidRPr="00743385" w:rsidRDefault="00743385" w:rsidP="00743385">
            <w:pPr>
              <w:pStyle w:val="Prrafodelista"/>
              <w:numPr>
                <w:ilvl w:val="0"/>
                <w:numId w:val="45"/>
              </w:numPr>
              <w:jc w:val="both"/>
              <w:rPr>
                <w:rFonts w:ascii="Aptos" w:hAnsi="Aptos"/>
              </w:rPr>
            </w:pPr>
            <w:r w:rsidRPr="00743385">
              <w:rPr>
                <w:rFonts w:ascii="Aptos" w:hAnsi="Aptos"/>
              </w:rPr>
              <w:t>¿Cómo se involucran las partes interesadas externas e internas en el proceso de gestión de riesgos?</w:t>
            </w:r>
          </w:p>
          <w:p w14:paraId="0D988B97" w14:textId="77777777" w:rsidR="00743385" w:rsidRPr="00743385" w:rsidRDefault="00743385" w:rsidP="00743385">
            <w:pPr>
              <w:pStyle w:val="Prrafodelista"/>
              <w:numPr>
                <w:ilvl w:val="1"/>
                <w:numId w:val="45"/>
              </w:numPr>
              <w:jc w:val="both"/>
              <w:rPr>
                <w:rFonts w:ascii="Aptos" w:hAnsi="Aptos"/>
              </w:rPr>
            </w:pPr>
            <w:r w:rsidRPr="00743385">
              <w:rPr>
                <w:rFonts w:ascii="Aptos" w:hAnsi="Aptos"/>
              </w:rPr>
              <w:t>Revise los mecanismos para solicitar la opinión de las partes interesadas y obtener retroalimentación sobre el proceso de gestión de riesgos, como lo son entrevistas, encuestas o reuniones.</w:t>
            </w:r>
          </w:p>
          <w:p w14:paraId="302FDDF9" w14:textId="77777777" w:rsidR="00743385" w:rsidRPr="00743385" w:rsidRDefault="00743385" w:rsidP="00743385">
            <w:pPr>
              <w:pStyle w:val="Prrafodelista"/>
              <w:numPr>
                <w:ilvl w:val="1"/>
                <w:numId w:val="45"/>
              </w:numPr>
              <w:jc w:val="both"/>
              <w:rPr>
                <w:rFonts w:ascii="Aptos" w:hAnsi="Aptos"/>
              </w:rPr>
            </w:pPr>
            <w:r w:rsidRPr="00743385">
              <w:rPr>
                <w:rFonts w:ascii="Aptos" w:hAnsi="Aptos"/>
              </w:rPr>
              <w:t>Revise si se considera las preocupaciones de las partes interesadas al llevar a cabo la gestión de riesgos.</w:t>
            </w:r>
          </w:p>
          <w:p w14:paraId="37636330" w14:textId="77777777" w:rsidR="00743385" w:rsidRPr="00743385" w:rsidRDefault="00743385" w:rsidP="00743385">
            <w:pPr>
              <w:pStyle w:val="Prrafodelista"/>
              <w:numPr>
                <w:ilvl w:val="0"/>
                <w:numId w:val="45"/>
              </w:numPr>
              <w:jc w:val="both"/>
              <w:rPr>
                <w:rFonts w:ascii="Aptos" w:hAnsi="Aptos"/>
              </w:rPr>
            </w:pPr>
            <w:r w:rsidRPr="00743385">
              <w:rPr>
                <w:rFonts w:ascii="Aptos" w:hAnsi="Aptos"/>
              </w:rPr>
              <w:t>¿Se comunica la gestión de riesgos a las partes interesadas externas e internas?</w:t>
            </w:r>
          </w:p>
          <w:p w14:paraId="7AE0F815" w14:textId="77777777" w:rsidR="00743385" w:rsidRPr="00743385" w:rsidRDefault="00743385" w:rsidP="00743385">
            <w:pPr>
              <w:pStyle w:val="Prrafodelista"/>
              <w:numPr>
                <w:ilvl w:val="1"/>
                <w:numId w:val="45"/>
              </w:numPr>
              <w:jc w:val="both"/>
              <w:rPr>
                <w:rFonts w:ascii="Aptos" w:hAnsi="Aptos"/>
              </w:rPr>
            </w:pPr>
            <w:r w:rsidRPr="00743385">
              <w:rPr>
                <w:rFonts w:ascii="Aptos" w:hAnsi="Aptos"/>
              </w:rPr>
              <w:t>Revise si existen canales de comunicación claros y efectivos para la gestión de riesgos, como boletines informativos, informes periódicos, comunicados de prensa, redes sociales, reuniones o intranet corporativa.</w:t>
            </w:r>
          </w:p>
          <w:p w14:paraId="6FBE80A3" w14:textId="36F13F71" w:rsidR="00743385" w:rsidRPr="00743385" w:rsidRDefault="00743385" w:rsidP="00743385">
            <w:pPr>
              <w:pStyle w:val="Prrafodelista"/>
              <w:numPr>
                <w:ilvl w:val="0"/>
                <w:numId w:val="45"/>
              </w:numPr>
              <w:jc w:val="both"/>
              <w:rPr>
                <w:rFonts w:ascii="Aptos" w:hAnsi="Aptos"/>
              </w:rPr>
            </w:pPr>
            <w:r w:rsidRPr="00743385">
              <w:rPr>
                <w:rFonts w:ascii="Aptos" w:hAnsi="Aptos"/>
              </w:rPr>
              <w:t>¿Se promueve la transparencia en la comunicación de la gestión de riesgos?</w:t>
            </w:r>
          </w:p>
          <w:p w14:paraId="0555C2BB" w14:textId="7A59E326" w:rsidR="000B3675" w:rsidRPr="00114EB3" w:rsidRDefault="00743385" w:rsidP="00743385">
            <w:pPr>
              <w:pStyle w:val="Prrafodelista"/>
              <w:numPr>
                <w:ilvl w:val="1"/>
                <w:numId w:val="45"/>
              </w:numPr>
              <w:jc w:val="both"/>
              <w:rPr>
                <w:rFonts w:ascii="Aptos" w:hAnsi="Aptos"/>
              </w:rPr>
            </w:pPr>
            <w:r w:rsidRPr="00743385">
              <w:rPr>
                <w:rFonts w:ascii="Aptos" w:hAnsi="Aptos"/>
              </w:rPr>
              <w:t>Verifique que la información sobre la gestión de riesgos se presenta de manera comprensible y accesible para las partes interesadas.</w:t>
            </w:r>
          </w:p>
        </w:tc>
      </w:tr>
    </w:tbl>
    <w:p w14:paraId="56F2B6A0" w14:textId="3C4EC60F" w:rsidR="00550F90" w:rsidRDefault="00550F90" w:rsidP="00FA2681"/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7270"/>
      </w:tblGrid>
      <w:tr w:rsidR="00FA2681" w:rsidRPr="00776BE0" w14:paraId="21911890" w14:textId="77777777" w:rsidTr="003D6BF1">
        <w:tc>
          <w:tcPr>
            <w:tcW w:w="0" w:type="auto"/>
            <w:shd w:val="clear" w:color="auto" w:fill="002060"/>
          </w:tcPr>
          <w:p w14:paraId="4E83639B" w14:textId="7D4A8B15" w:rsidR="00FA2681" w:rsidRPr="00776BE0" w:rsidRDefault="00FA2681" w:rsidP="00C91709">
            <w:pPr>
              <w:pStyle w:val="Ttulo2"/>
              <w:tabs>
                <w:tab w:val="left" w:pos="5540"/>
              </w:tabs>
              <w:rPr>
                <w:sz w:val="34"/>
                <w:szCs w:val="34"/>
              </w:rPr>
            </w:pPr>
            <w:bookmarkStart w:id="2" w:name="_Hlk159778278"/>
            <w:r w:rsidRPr="00776BE0">
              <w:rPr>
                <w:sz w:val="34"/>
                <w:szCs w:val="34"/>
              </w:rPr>
              <w:lastRenderedPageBreak/>
              <w:t>3.</w:t>
            </w:r>
            <w:r w:rsidR="00A52485" w:rsidRPr="00776BE0">
              <w:rPr>
                <w:sz w:val="34"/>
                <w:szCs w:val="34"/>
              </w:rPr>
              <w:t>2</w:t>
            </w:r>
            <w:r w:rsidR="00DE338D" w:rsidRPr="00776BE0">
              <w:rPr>
                <w:sz w:val="34"/>
                <w:szCs w:val="34"/>
              </w:rPr>
              <w:t xml:space="preserve"> </w:t>
            </w:r>
            <w:r w:rsidR="00747090" w:rsidRPr="00114EB3">
              <w:rPr>
                <w:sz w:val="34"/>
                <w:szCs w:val="34"/>
              </w:rPr>
              <w:t>Tem</w:t>
            </w:r>
            <w:r w:rsidR="00747090">
              <w:rPr>
                <w:sz w:val="34"/>
                <w:szCs w:val="34"/>
              </w:rPr>
              <w:t>ática:</w:t>
            </w:r>
            <w:r w:rsidR="00747090" w:rsidRPr="00114EB3">
              <w:rPr>
                <w:sz w:val="34"/>
                <w:szCs w:val="34"/>
              </w:rPr>
              <w:t xml:space="preserve"> </w:t>
            </w:r>
            <w:r w:rsidR="00743385" w:rsidRPr="00776BE0">
              <w:rPr>
                <w:sz w:val="34"/>
                <w:szCs w:val="34"/>
              </w:rPr>
              <w:t>Compromisos de Cumplimiento</w:t>
            </w:r>
            <w:r w:rsidR="006C501E" w:rsidRPr="00776BE0">
              <w:rPr>
                <w:sz w:val="34"/>
                <w:szCs w:val="34"/>
              </w:rPr>
              <w:t xml:space="preserve"> </w:t>
            </w:r>
          </w:p>
        </w:tc>
      </w:tr>
      <w:tr w:rsidR="00FA2681" w:rsidRPr="00776BE0" w14:paraId="70876623" w14:textId="77777777" w:rsidTr="003D6BF1">
        <w:tc>
          <w:tcPr>
            <w:tcW w:w="0" w:type="auto"/>
          </w:tcPr>
          <w:p w14:paraId="323ECC6C" w14:textId="3F381C6A" w:rsidR="00B55FC6" w:rsidRPr="00776BE0" w:rsidRDefault="00F94C9B" w:rsidP="00F94C9B">
            <w:pPr>
              <w:jc w:val="both"/>
            </w:pPr>
            <w:r w:rsidRPr="00776BE0">
              <w:t>Se centra en asegurar que los compromisos establecidos con las partes interesadas en materia de ciberseguridad se cumplan de manera efectiva. Esta práctica es fundamental para evaluar el compromiso y comunicación, así como para garantizar la transparencia y rendición de cuentas en el proceso de reporte a las partes interesadas.</w:t>
            </w:r>
          </w:p>
          <w:p w14:paraId="412D4E12" w14:textId="77777777" w:rsidR="00F94C9B" w:rsidRDefault="00F94C9B" w:rsidP="00F94C9B">
            <w:pPr>
              <w:jc w:val="both"/>
            </w:pPr>
          </w:p>
          <w:tbl>
            <w:tblPr>
              <w:tblStyle w:val="Tablaconcuadrcula"/>
              <w:tblW w:w="5000" w:type="pct"/>
              <w:shd w:val="clear" w:color="auto" w:fill="D9D9D9" w:themeFill="background1" w:themeFillShade="D9"/>
              <w:tblLook w:val="04A0" w:firstRow="1" w:lastRow="0" w:firstColumn="1" w:lastColumn="0" w:noHBand="0" w:noVBand="1"/>
            </w:tblPr>
            <w:tblGrid>
              <w:gridCol w:w="17044"/>
            </w:tblGrid>
            <w:tr w:rsidR="00776BE0" w14:paraId="0D0BC6BD" w14:textId="77777777" w:rsidTr="003D6BF1">
              <w:tc>
                <w:tcPr>
                  <w:tcW w:w="5000" w:type="pct"/>
                  <w:shd w:val="clear" w:color="auto" w:fill="D9D9D9" w:themeFill="background1" w:themeFillShade="D9"/>
                </w:tcPr>
                <w:p w14:paraId="52010AE5" w14:textId="059B49A1" w:rsidR="00776BE0" w:rsidRDefault="00000A6A" w:rsidP="00A6234E">
                  <w:pPr>
                    <w:spacing w:line="423" w:lineRule="exact"/>
                    <w:jc w:val="both"/>
                  </w:pPr>
                  <w:r w:rsidRPr="00114EB3">
                    <w:rPr>
                      <w:rFonts w:ascii="Cambria Math" w:hAnsi="Cambria Math" w:cs="Cambria Math"/>
                      <w:w w:val="107"/>
                      <w:sz w:val="42"/>
                    </w:rPr>
                    <w:t>ℹ</w:t>
                  </w:r>
                  <w:r w:rsidRPr="00114EB3">
                    <w:rPr>
                      <w:w w:val="107"/>
                      <w:sz w:val="42"/>
                    </w:rPr>
                    <w:t xml:space="preserve"> </w:t>
                  </w:r>
                  <w:r w:rsidR="00A6234E">
                    <w:t>Estas prácticas de auditoría se encuentran contenidas y complementan al control “Asegurar el Cumplimiento de Requerimientos Legales y Regulatorios”</w:t>
                  </w:r>
                </w:p>
              </w:tc>
            </w:tr>
          </w:tbl>
          <w:p w14:paraId="75D1CEEA" w14:textId="77777777" w:rsidR="00776BE0" w:rsidRDefault="00776BE0" w:rsidP="00F94C9B">
            <w:pPr>
              <w:jc w:val="both"/>
            </w:pPr>
          </w:p>
          <w:p w14:paraId="59432E2B" w14:textId="1A22E394" w:rsidR="00776BE0" w:rsidRPr="00776BE0" w:rsidRDefault="00776BE0" w:rsidP="00C020EC">
            <w:pPr>
              <w:pStyle w:val="Prrafodelista"/>
              <w:numPr>
                <w:ilvl w:val="0"/>
                <w:numId w:val="46"/>
              </w:numPr>
              <w:jc w:val="both"/>
              <w:rPr>
                <w:rFonts w:ascii="Aptos" w:hAnsi="Aptos"/>
              </w:rPr>
            </w:pPr>
            <w:r w:rsidRPr="00776BE0">
              <w:rPr>
                <w:rFonts w:ascii="Aptos" w:hAnsi="Aptos"/>
              </w:rPr>
              <w:t>¿Existe en la estructura organizativa de la empresa un equipo específico o una función designada para la gestión de compromiso, comunicación y reporte con las partes interesadas en el ámbito de la Seguridad de la Información y Ciberseguridad?</w:t>
            </w:r>
          </w:p>
          <w:p w14:paraId="014F1BB0" w14:textId="77777777" w:rsidR="00776BE0" w:rsidRPr="00776BE0" w:rsidRDefault="00776BE0" w:rsidP="00776BE0">
            <w:pPr>
              <w:pStyle w:val="Prrafodelista"/>
              <w:numPr>
                <w:ilvl w:val="0"/>
                <w:numId w:val="46"/>
              </w:numPr>
              <w:jc w:val="both"/>
              <w:rPr>
                <w:rFonts w:ascii="Aptos" w:hAnsi="Aptos"/>
              </w:rPr>
            </w:pPr>
            <w:r w:rsidRPr="00776BE0">
              <w:rPr>
                <w:rFonts w:ascii="Aptos" w:hAnsi="Aptos"/>
              </w:rPr>
              <w:t>¿Existe documentación relacionada con la gestión de compromiso, comunicación y reporte con las partes interesadas, como políticas, procedimientos, manuales o guías?</w:t>
            </w:r>
          </w:p>
          <w:p w14:paraId="52E5F046" w14:textId="77777777" w:rsidR="00776BE0" w:rsidRPr="00776BE0" w:rsidRDefault="00776BE0" w:rsidP="00776BE0">
            <w:pPr>
              <w:pStyle w:val="Prrafodelista"/>
              <w:numPr>
                <w:ilvl w:val="1"/>
                <w:numId w:val="46"/>
              </w:numPr>
              <w:jc w:val="both"/>
              <w:rPr>
                <w:rFonts w:ascii="Aptos" w:hAnsi="Aptos"/>
              </w:rPr>
            </w:pPr>
            <w:r w:rsidRPr="00776BE0">
              <w:rPr>
                <w:rFonts w:ascii="Aptos" w:hAnsi="Aptos"/>
              </w:rPr>
              <w:t>Evalué si se mencionan los procesos y mecanismos específicos para estas actividades.</w:t>
            </w:r>
          </w:p>
          <w:p w14:paraId="5A3F9641" w14:textId="77777777" w:rsidR="00776BE0" w:rsidRPr="00776BE0" w:rsidRDefault="00776BE0" w:rsidP="00776BE0">
            <w:pPr>
              <w:pStyle w:val="Prrafodelista"/>
              <w:numPr>
                <w:ilvl w:val="1"/>
                <w:numId w:val="46"/>
              </w:numPr>
              <w:jc w:val="both"/>
              <w:rPr>
                <w:rFonts w:ascii="Aptos" w:hAnsi="Aptos"/>
              </w:rPr>
            </w:pPr>
            <w:r w:rsidRPr="00776BE0">
              <w:rPr>
                <w:rFonts w:ascii="Aptos" w:hAnsi="Aptos"/>
              </w:rPr>
              <w:t>Verifique si se han registrado las mejoras implementadas en las prácticas de compromiso y comunicación con las partes interesadas.</w:t>
            </w:r>
          </w:p>
          <w:p w14:paraId="06C93966" w14:textId="59FF2F61" w:rsidR="00776BE0" w:rsidRPr="00776BE0" w:rsidRDefault="00776BE0" w:rsidP="00776BE0">
            <w:pPr>
              <w:pStyle w:val="Prrafodelista"/>
              <w:numPr>
                <w:ilvl w:val="1"/>
                <w:numId w:val="46"/>
              </w:numPr>
              <w:jc w:val="both"/>
              <w:rPr>
                <w:rFonts w:ascii="Aptos" w:hAnsi="Aptos"/>
              </w:rPr>
            </w:pPr>
            <w:r w:rsidRPr="00776BE0">
              <w:rPr>
                <w:rFonts w:ascii="Aptos" w:hAnsi="Aptos"/>
              </w:rPr>
              <w:t>¿Se describen los procedimientos y métodos utilizados en dicho sistema?</w:t>
            </w:r>
          </w:p>
          <w:p w14:paraId="70ABB9C5" w14:textId="77777777" w:rsidR="00776BE0" w:rsidRPr="00776BE0" w:rsidRDefault="00776BE0" w:rsidP="00776BE0">
            <w:pPr>
              <w:pStyle w:val="Prrafodelista"/>
              <w:numPr>
                <w:ilvl w:val="0"/>
                <w:numId w:val="46"/>
              </w:numPr>
              <w:jc w:val="both"/>
              <w:rPr>
                <w:rFonts w:ascii="Aptos" w:hAnsi="Aptos"/>
              </w:rPr>
            </w:pPr>
            <w:r w:rsidRPr="00776BE0">
              <w:rPr>
                <w:rFonts w:ascii="Aptos" w:hAnsi="Aptos"/>
              </w:rPr>
              <w:t>¿Los procesos de compromiso, comunicación y reporte con las partes interesadas están definidos de manera clara y estructurada?</w:t>
            </w:r>
          </w:p>
          <w:p w14:paraId="4A1C698F" w14:textId="65B42714" w:rsidR="00776BE0" w:rsidRDefault="00776BE0" w:rsidP="00B56F6A">
            <w:pPr>
              <w:pStyle w:val="Prrafodelista"/>
              <w:numPr>
                <w:ilvl w:val="0"/>
                <w:numId w:val="46"/>
              </w:numPr>
              <w:jc w:val="both"/>
              <w:rPr>
                <w:rFonts w:ascii="Aptos" w:hAnsi="Aptos"/>
              </w:rPr>
            </w:pPr>
            <w:r w:rsidRPr="00776BE0">
              <w:rPr>
                <w:rFonts w:ascii="Aptos" w:hAnsi="Aptos"/>
              </w:rPr>
              <w:t>Verifique si se establecen pasos específicos, roles y responsabilidades, y las actividades a realizar en cada etapa del proceso para asegurar que existe un marco establecido para llevar a cabo estas actividades de manera coherente.</w:t>
            </w:r>
          </w:p>
          <w:p w14:paraId="0FA90977" w14:textId="77777777" w:rsidR="00A6234E" w:rsidRPr="00776BE0" w:rsidRDefault="00A6234E" w:rsidP="00A6234E">
            <w:pPr>
              <w:pStyle w:val="Prrafodelista"/>
              <w:ind w:left="720" w:firstLine="0"/>
              <w:jc w:val="both"/>
              <w:rPr>
                <w:rFonts w:ascii="Aptos" w:hAnsi="Aptos"/>
              </w:rPr>
            </w:pPr>
          </w:p>
          <w:p w14:paraId="3F0A8152" w14:textId="77777777" w:rsidR="00776BE0" w:rsidRPr="00776BE0" w:rsidRDefault="00776BE0" w:rsidP="00776BE0">
            <w:pPr>
              <w:pStyle w:val="Prrafodelista"/>
              <w:numPr>
                <w:ilvl w:val="0"/>
                <w:numId w:val="46"/>
              </w:numPr>
              <w:jc w:val="both"/>
              <w:rPr>
                <w:rFonts w:ascii="Aptos" w:hAnsi="Aptos"/>
              </w:rPr>
            </w:pPr>
            <w:r w:rsidRPr="00776BE0">
              <w:rPr>
                <w:rFonts w:ascii="Aptos" w:hAnsi="Aptos"/>
              </w:rPr>
              <w:t>¿Se han proporcionado las herramientas y recursos necesarios para llevar a cabo el compromiso, la comunicación y el reporte con las partes interesadas, como sistemas de gestión de la información, herramientas de seguimiento o software de reporte, para facilitar el proceso y asegurar la documentación adecuada?</w:t>
            </w:r>
          </w:p>
          <w:p w14:paraId="2B686F85" w14:textId="223B5912" w:rsidR="00776BE0" w:rsidRPr="00776BE0" w:rsidRDefault="00776BE0" w:rsidP="00FD63AE">
            <w:pPr>
              <w:pStyle w:val="Prrafodelista"/>
              <w:numPr>
                <w:ilvl w:val="0"/>
                <w:numId w:val="46"/>
              </w:numPr>
              <w:jc w:val="both"/>
              <w:rPr>
                <w:rFonts w:ascii="Aptos" w:hAnsi="Aptos"/>
              </w:rPr>
            </w:pPr>
            <w:r w:rsidRPr="00776BE0">
              <w:rPr>
                <w:rFonts w:ascii="Aptos" w:hAnsi="Aptos"/>
              </w:rPr>
              <w:t>¿Existe evidencia en la organización de un ciclo de mejora continua en los procesos establecidos para el cumplimiento de los requerimientos de cumplimiento, la comunicación y el reporte con las partes interesadas, incluyendo la identificación de áreas de mejora, la implementación de acciones correctivas, el seguimiento de los resultados y la retroalimentación de las partes interesadas?</w:t>
            </w:r>
          </w:p>
          <w:p w14:paraId="56680B53" w14:textId="608B031A" w:rsidR="00114EB3" w:rsidRPr="00776BE0" w:rsidRDefault="00776BE0" w:rsidP="00776BE0">
            <w:pPr>
              <w:pStyle w:val="Prrafodelista"/>
              <w:numPr>
                <w:ilvl w:val="1"/>
                <w:numId w:val="46"/>
              </w:numPr>
              <w:jc w:val="both"/>
              <w:rPr>
                <w:rFonts w:ascii="Aptos" w:hAnsi="Aptos"/>
              </w:rPr>
            </w:pPr>
            <w:r w:rsidRPr="00776BE0">
              <w:rPr>
                <w:rFonts w:ascii="Aptos" w:hAnsi="Aptos"/>
              </w:rPr>
              <w:lastRenderedPageBreak/>
              <w:t>Verifique si se están cerrando los ciclos de mejora y se están aplicando lecciones aprendidas en el proceso.</w:t>
            </w:r>
          </w:p>
        </w:tc>
      </w:tr>
      <w:bookmarkEnd w:id="2"/>
    </w:tbl>
    <w:p w14:paraId="49171A16" w14:textId="77777777" w:rsidR="00FA2681" w:rsidRPr="00BB4620" w:rsidRDefault="00FA2681" w:rsidP="00FA2681"/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7270"/>
      </w:tblGrid>
      <w:tr w:rsidR="006E18CB" w:rsidRPr="00BB4620" w14:paraId="51B54664" w14:textId="77777777" w:rsidTr="003D6BF1">
        <w:tc>
          <w:tcPr>
            <w:tcW w:w="0" w:type="auto"/>
            <w:shd w:val="clear" w:color="auto" w:fill="002060"/>
          </w:tcPr>
          <w:p w14:paraId="7C7FE65C" w14:textId="73E1E35C" w:rsidR="006E18CB" w:rsidRPr="00BB4620" w:rsidRDefault="006E18CB" w:rsidP="0009293E">
            <w:pPr>
              <w:pStyle w:val="Ttulo2"/>
              <w:tabs>
                <w:tab w:val="left" w:pos="5540"/>
              </w:tabs>
              <w:rPr>
                <w:sz w:val="34"/>
                <w:szCs w:val="34"/>
              </w:rPr>
            </w:pPr>
            <w:r w:rsidRPr="00BB4620">
              <w:rPr>
                <w:sz w:val="34"/>
                <w:szCs w:val="34"/>
              </w:rPr>
              <w:t>3.</w:t>
            </w:r>
            <w:r w:rsidR="00A6234E">
              <w:rPr>
                <w:sz w:val="34"/>
                <w:szCs w:val="34"/>
              </w:rPr>
              <w:t>3</w:t>
            </w:r>
            <w:r w:rsidRPr="00BB4620">
              <w:rPr>
                <w:sz w:val="34"/>
                <w:szCs w:val="34"/>
              </w:rPr>
              <w:t xml:space="preserve"> </w:t>
            </w:r>
            <w:r w:rsidR="00747090" w:rsidRPr="00114EB3">
              <w:rPr>
                <w:sz w:val="34"/>
                <w:szCs w:val="34"/>
              </w:rPr>
              <w:t>Tem</w:t>
            </w:r>
            <w:r w:rsidR="00747090">
              <w:rPr>
                <w:sz w:val="34"/>
                <w:szCs w:val="34"/>
              </w:rPr>
              <w:t>ática:</w:t>
            </w:r>
            <w:r w:rsidR="00747090" w:rsidRPr="00114EB3">
              <w:rPr>
                <w:sz w:val="34"/>
                <w:szCs w:val="34"/>
              </w:rPr>
              <w:t xml:space="preserve"> </w:t>
            </w:r>
            <w:r w:rsidR="00A6234E">
              <w:rPr>
                <w:sz w:val="34"/>
                <w:szCs w:val="34"/>
              </w:rPr>
              <w:t>Canales de Comunicación</w:t>
            </w:r>
          </w:p>
        </w:tc>
      </w:tr>
      <w:tr w:rsidR="006E18CB" w:rsidRPr="00BB4620" w14:paraId="4C073684" w14:textId="77777777" w:rsidTr="003D6BF1">
        <w:tc>
          <w:tcPr>
            <w:tcW w:w="0" w:type="auto"/>
          </w:tcPr>
          <w:p w14:paraId="353E05D8" w14:textId="05756949" w:rsidR="0061786C" w:rsidRDefault="00590CF0" w:rsidP="00590CF0">
            <w:pPr>
              <w:jc w:val="both"/>
            </w:pPr>
            <w:r>
              <w:t>El control se enfoca en analizar y evaluar la eficacia y efectividad de los medios utilizados para transmitir información relevante sobre ciberseguridad a todas las personas y entidades involucradas en la seguridad de la información. Esta evaluación tiene como objetivo asegurar que los canales de comunicación utilizados sean adecuados, accesibles y permitan una interacción efectiva y bidireccional con las partes interesadas.</w:t>
            </w:r>
          </w:p>
          <w:p w14:paraId="561E8B1A" w14:textId="77777777" w:rsidR="0061786C" w:rsidRPr="007C6EC5" w:rsidRDefault="0061786C" w:rsidP="007C6EC5">
            <w:pPr>
              <w:pStyle w:val="Prrafodelista"/>
              <w:numPr>
                <w:ilvl w:val="0"/>
                <w:numId w:val="47"/>
              </w:numPr>
              <w:jc w:val="both"/>
              <w:rPr>
                <w:rFonts w:ascii="Aptos" w:hAnsi="Aptos"/>
              </w:rPr>
            </w:pPr>
            <w:r w:rsidRPr="007C6EC5">
              <w:rPr>
                <w:rFonts w:ascii="Aptos" w:hAnsi="Aptos"/>
              </w:rPr>
              <w:t>Verifique si se ha desarrollado una matriz de comunicación que identifique las necesidades, preferencias y expectativas de cada grupo de partes interesadas relevante en relación con la ciberseguridad.</w:t>
            </w:r>
          </w:p>
          <w:p w14:paraId="6CCB3BF6" w14:textId="77777777" w:rsidR="0061786C" w:rsidRPr="007C6EC5" w:rsidRDefault="0061786C" w:rsidP="007C6EC5">
            <w:pPr>
              <w:pStyle w:val="Prrafodelista"/>
              <w:numPr>
                <w:ilvl w:val="1"/>
                <w:numId w:val="47"/>
              </w:numPr>
              <w:jc w:val="both"/>
              <w:rPr>
                <w:rFonts w:ascii="Aptos" w:hAnsi="Aptos"/>
              </w:rPr>
            </w:pPr>
            <w:r w:rsidRPr="007C6EC5">
              <w:rPr>
                <w:rFonts w:ascii="Aptos" w:hAnsi="Aptos"/>
              </w:rPr>
              <w:t>Revise si se han llevado a cabo encuestas, entrevistas u otros métodos para recopilar la perspectiva de las partes interesadas.</w:t>
            </w:r>
          </w:p>
          <w:p w14:paraId="4BC82C33" w14:textId="77777777" w:rsidR="0061786C" w:rsidRPr="007C6EC5" w:rsidRDefault="0061786C" w:rsidP="007C6EC5">
            <w:pPr>
              <w:pStyle w:val="Prrafodelista"/>
              <w:numPr>
                <w:ilvl w:val="1"/>
                <w:numId w:val="47"/>
              </w:numPr>
              <w:jc w:val="both"/>
              <w:rPr>
                <w:rFonts w:ascii="Aptos" w:hAnsi="Aptos"/>
              </w:rPr>
            </w:pPr>
            <w:r w:rsidRPr="007C6EC5">
              <w:rPr>
                <w:rFonts w:ascii="Aptos" w:hAnsi="Aptos"/>
              </w:rPr>
              <w:t>¿La matriz de comunicación se utiliza como base para la comunicación efectiva y adecuada con cada grupo de partes interesadas?</w:t>
            </w:r>
          </w:p>
          <w:p w14:paraId="595486A7" w14:textId="77777777" w:rsidR="0061786C" w:rsidRPr="007C6EC5" w:rsidRDefault="0061786C" w:rsidP="007C6EC5">
            <w:pPr>
              <w:pStyle w:val="Prrafodelista"/>
              <w:numPr>
                <w:ilvl w:val="0"/>
                <w:numId w:val="47"/>
              </w:numPr>
              <w:jc w:val="both"/>
              <w:rPr>
                <w:rFonts w:ascii="Aptos" w:hAnsi="Aptos"/>
              </w:rPr>
            </w:pPr>
            <w:r w:rsidRPr="007C6EC5">
              <w:rPr>
                <w:rFonts w:ascii="Aptos" w:hAnsi="Aptos"/>
              </w:rPr>
              <w:t>¿Las herramientas y tecnologías de comunicación utilizadas en la empresa son apropiadas y efectivas?</w:t>
            </w:r>
          </w:p>
          <w:p w14:paraId="1EBDDCC0" w14:textId="250BB80A" w:rsidR="0061786C" w:rsidRPr="007C6EC5" w:rsidRDefault="0061786C" w:rsidP="007C6EC5">
            <w:pPr>
              <w:pStyle w:val="Prrafodelista"/>
              <w:numPr>
                <w:ilvl w:val="1"/>
                <w:numId w:val="47"/>
              </w:numPr>
              <w:jc w:val="both"/>
              <w:rPr>
                <w:rFonts w:ascii="Aptos" w:hAnsi="Aptos"/>
              </w:rPr>
            </w:pPr>
            <w:r w:rsidRPr="007C6EC5">
              <w:rPr>
                <w:rFonts w:ascii="Aptos" w:hAnsi="Aptos"/>
              </w:rPr>
              <w:t>Revise si se incluyen plataformas de colaboración en línea, sistemas de gestión de relaciones con clientes (CRM), redes sociales corporativas, correo electrónico, videoconferencias, entre otros.</w:t>
            </w:r>
          </w:p>
          <w:p w14:paraId="74CA70B0" w14:textId="77777777" w:rsidR="0061786C" w:rsidRPr="007C6EC5" w:rsidRDefault="0061786C" w:rsidP="007C6EC5">
            <w:pPr>
              <w:pStyle w:val="Prrafodelista"/>
              <w:numPr>
                <w:ilvl w:val="1"/>
                <w:numId w:val="47"/>
              </w:numPr>
              <w:jc w:val="both"/>
              <w:rPr>
                <w:rFonts w:ascii="Aptos" w:hAnsi="Aptos"/>
              </w:rPr>
            </w:pPr>
            <w:r w:rsidRPr="007C6EC5">
              <w:rPr>
                <w:rFonts w:ascii="Aptos" w:hAnsi="Aptos"/>
              </w:rPr>
              <w:t>¿Cómo se utilizan estas herramientas y tecnologías de comunicación para facilitar la interacción con las partes interesadas relevantes en la organización?</w:t>
            </w:r>
          </w:p>
          <w:p w14:paraId="0D03A55A" w14:textId="77777777" w:rsidR="009F4B7D" w:rsidRDefault="0061786C" w:rsidP="007C6EC5">
            <w:pPr>
              <w:pStyle w:val="Prrafodelista"/>
              <w:numPr>
                <w:ilvl w:val="0"/>
                <w:numId w:val="47"/>
              </w:numPr>
              <w:jc w:val="both"/>
              <w:rPr>
                <w:rFonts w:ascii="Aptos" w:hAnsi="Aptos"/>
              </w:rPr>
            </w:pPr>
            <w:r w:rsidRPr="007C6EC5">
              <w:rPr>
                <w:rFonts w:ascii="Aptos" w:hAnsi="Aptos"/>
              </w:rPr>
              <w:t>¿Los canales de comunicación permiten una interacción bidireccional entre la organización y las partes interesadas?</w:t>
            </w:r>
          </w:p>
          <w:p w14:paraId="05D522C3" w14:textId="495DE9D4" w:rsidR="0061786C" w:rsidRPr="009F4B7D" w:rsidRDefault="0061786C" w:rsidP="00CC2D5A">
            <w:pPr>
              <w:pStyle w:val="Prrafodelista"/>
              <w:numPr>
                <w:ilvl w:val="0"/>
                <w:numId w:val="47"/>
              </w:numPr>
              <w:jc w:val="both"/>
              <w:rPr>
                <w:rFonts w:ascii="Aptos" w:hAnsi="Aptos"/>
              </w:rPr>
            </w:pPr>
            <w:r w:rsidRPr="009F4B7D">
              <w:rPr>
                <w:rFonts w:ascii="Aptos" w:hAnsi="Aptos"/>
              </w:rPr>
              <w:t>¿Se asegura de que las partes</w:t>
            </w:r>
            <w:r w:rsidR="009F4B7D">
              <w:rPr>
                <w:rFonts w:ascii="Aptos" w:hAnsi="Aptos"/>
              </w:rPr>
              <w:t xml:space="preserve"> </w:t>
            </w:r>
            <w:r w:rsidRPr="009F4B7D">
              <w:rPr>
                <w:rFonts w:ascii="Aptos" w:hAnsi="Aptos"/>
              </w:rPr>
              <w:t>interesadas puedan expresar sus opiniones y plantear inquietudes a través de los canales de comunicación utilizados?</w:t>
            </w:r>
          </w:p>
          <w:p w14:paraId="5CA354A0" w14:textId="77777777" w:rsidR="0061786C" w:rsidRPr="007C6EC5" w:rsidRDefault="0061786C" w:rsidP="004202DE">
            <w:pPr>
              <w:pStyle w:val="Prrafodelista"/>
              <w:numPr>
                <w:ilvl w:val="0"/>
                <w:numId w:val="47"/>
              </w:numPr>
              <w:jc w:val="both"/>
              <w:rPr>
                <w:rFonts w:ascii="Aptos" w:hAnsi="Aptos"/>
              </w:rPr>
            </w:pPr>
            <w:r w:rsidRPr="007C6EC5">
              <w:rPr>
                <w:rFonts w:ascii="Aptos" w:hAnsi="Aptos"/>
              </w:rPr>
              <w:t>Verifique si se han establecido canales de comunicación adecuados para permitir la retroalimentación y consulta con las partes interesadas en el ámbito de la ciberseguridad</w:t>
            </w:r>
          </w:p>
          <w:p w14:paraId="00F26A67" w14:textId="77777777" w:rsidR="0061786C" w:rsidRPr="007C6EC5" w:rsidRDefault="0061786C" w:rsidP="004202DE">
            <w:pPr>
              <w:pStyle w:val="Prrafodelista"/>
              <w:numPr>
                <w:ilvl w:val="1"/>
                <w:numId w:val="47"/>
              </w:numPr>
              <w:jc w:val="both"/>
              <w:rPr>
                <w:rFonts w:ascii="Aptos" w:hAnsi="Aptos"/>
              </w:rPr>
            </w:pPr>
            <w:r w:rsidRPr="007C6EC5">
              <w:rPr>
                <w:rFonts w:ascii="Aptos" w:hAnsi="Aptos"/>
              </w:rPr>
              <w:t>Revise si se realizan encuestas, entrevistas, reuniones, buzones de sugerencias, plataformas en línea u otros medios para recibir retroalimentación de las partes interesadas sobre ciberseguridad.</w:t>
            </w:r>
          </w:p>
          <w:p w14:paraId="6EE89096" w14:textId="77777777" w:rsidR="0061786C" w:rsidRPr="007C6EC5" w:rsidRDefault="0061786C" w:rsidP="007C6EC5">
            <w:pPr>
              <w:pStyle w:val="Prrafodelista"/>
              <w:numPr>
                <w:ilvl w:val="0"/>
                <w:numId w:val="47"/>
              </w:numPr>
              <w:jc w:val="both"/>
              <w:rPr>
                <w:rFonts w:ascii="Aptos" w:hAnsi="Aptos"/>
              </w:rPr>
            </w:pPr>
            <w:r w:rsidRPr="007C6EC5">
              <w:rPr>
                <w:rFonts w:ascii="Aptos" w:hAnsi="Aptos"/>
              </w:rPr>
              <w:t>¿Se están aplicando en la práctica mecanismos de retroalimentación y consulta con las partes interesadas?</w:t>
            </w:r>
          </w:p>
          <w:p w14:paraId="6AFFB9E9" w14:textId="77777777" w:rsidR="0061786C" w:rsidRPr="007C6EC5" w:rsidRDefault="0061786C" w:rsidP="004202DE">
            <w:pPr>
              <w:pStyle w:val="Prrafodelista"/>
              <w:numPr>
                <w:ilvl w:val="1"/>
                <w:numId w:val="47"/>
              </w:numPr>
              <w:jc w:val="both"/>
              <w:rPr>
                <w:rFonts w:ascii="Aptos" w:hAnsi="Aptos"/>
              </w:rPr>
            </w:pPr>
            <w:r w:rsidRPr="007C6EC5">
              <w:rPr>
                <w:rFonts w:ascii="Aptos" w:hAnsi="Aptos"/>
              </w:rPr>
              <w:t>¿Se llevan a cabo actividades periódicas de retroalimentación y consulta con las partes interesadas?</w:t>
            </w:r>
          </w:p>
          <w:p w14:paraId="00396FE8" w14:textId="6F8C08EB" w:rsidR="0061786C" w:rsidRPr="007C6EC5" w:rsidRDefault="0061786C" w:rsidP="004202DE">
            <w:pPr>
              <w:pStyle w:val="Prrafodelista"/>
              <w:numPr>
                <w:ilvl w:val="1"/>
                <w:numId w:val="47"/>
              </w:numPr>
              <w:jc w:val="both"/>
              <w:rPr>
                <w:rFonts w:ascii="Aptos" w:hAnsi="Aptos"/>
              </w:rPr>
            </w:pPr>
            <w:r w:rsidRPr="007C6EC5">
              <w:rPr>
                <w:rFonts w:ascii="Aptos" w:hAnsi="Aptos"/>
              </w:rPr>
              <w:lastRenderedPageBreak/>
              <w:t>¿Se recopilan y registran de manera sistemática las necesidades, expectativas y preocupaciones de las partes interesadas durante las actividades de retroalimentación y consulta?</w:t>
            </w:r>
          </w:p>
          <w:p w14:paraId="325A449E" w14:textId="2165D388" w:rsidR="0061786C" w:rsidRPr="00405A62" w:rsidRDefault="0061786C" w:rsidP="00590CF0">
            <w:pPr>
              <w:jc w:val="both"/>
            </w:pPr>
          </w:p>
        </w:tc>
      </w:tr>
    </w:tbl>
    <w:p w14:paraId="2CD8D41C" w14:textId="77777777" w:rsidR="004913A5" w:rsidRDefault="004913A5" w:rsidP="00FA2681"/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7270"/>
      </w:tblGrid>
      <w:tr w:rsidR="00A6234E" w:rsidRPr="00BB4620" w14:paraId="132498C1" w14:textId="77777777" w:rsidTr="003D6BF1">
        <w:tc>
          <w:tcPr>
            <w:tcW w:w="0" w:type="auto"/>
            <w:shd w:val="clear" w:color="auto" w:fill="002060"/>
          </w:tcPr>
          <w:p w14:paraId="46D9231B" w14:textId="0AD63564" w:rsidR="00A6234E" w:rsidRPr="00A6234E" w:rsidRDefault="00A6234E" w:rsidP="00A6234E">
            <w:pPr>
              <w:pStyle w:val="Ttulo2"/>
              <w:tabs>
                <w:tab w:val="left" w:pos="5540"/>
              </w:tabs>
              <w:rPr>
                <w:sz w:val="34"/>
                <w:szCs w:val="34"/>
              </w:rPr>
            </w:pPr>
            <w:r w:rsidRPr="00BB4620">
              <w:rPr>
                <w:sz w:val="34"/>
                <w:szCs w:val="34"/>
              </w:rPr>
              <w:t>3.</w:t>
            </w:r>
            <w:r>
              <w:rPr>
                <w:sz w:val="34"/>
                <w:szCs w:val="34"/>
              </w:rPr>
              <w:t>4</w:t>
            </w:r>
            <w:r w:rsidRPr="00BB4620">
              <w:rPr>
                <w:sz w:val="34"/>
                <w:szCs w:val="34"/>
              </w:rPr>
              <w:t xml:space="preserve"> </w:t>
            </w:r>
            <w:r w:rsidR="00747090" w:rsidRPr="00114EB3">
              <w:rPr>
                <w:sz w:val="34"/>
                <w:szCs w:val="34"/>
              </w:rPr>
              <w:t>Tem</w:t>
            </w:r>
            <w:r w:rsidR="00747090">
              <w:rPr>
                <w:sz w:val="34"/>
                <w:szCs w:val="34"/>
              </w:rPr>
              <w:t>ática:</w:t>
            </w:r>
            <w:r w:rsidR="00747090" w:rsidRPr="00114EB3">
              <w:rPr>
                <w:sz w:val="34"/>
                <w:szCs w:val="34"/>
              </w:rPr>
              <w:t xml:space="preserve"> </w:t>
            </w:r>
            <w:r>
              <w:rPr>
                <w:sz w:val="34"/>
                <w:szCs w:val="34"/>
              </w:rPr>
              <w:t>Informes y mecanismos de distribución</w:t>
            </w:r>
          </w:p>
        </w:tc>
      </w:tr>
      <w:tr w:rsidR="00A6234E" w:rsidRPr="00BB4620" w14:paraId="66D11F6A" w14:textId="77777777" w:rsidTr="003D6BF1">
        <w:tc>
          <w:tcPr>
            <w:tcW w:w="0" w:type="auto"/>
          </w:tcPr>
          <w:p w14:paraId="24EBBDBE" w14:textId="72E22384" w:rsidR="004913A5" w:rsidRDefault="004913A5" w:rsidP="004913A5">
            <w:pPr>
              <w:jc w:val="both"/>
            </w:pPr>
            <w:r>
              <w:t>Se centra en asegurar que existan sistemas y procesos adecuados para generar y transmitir informes relevantes, precisos y oportunos sobre ciberseguridad a todas las partes interesadas involucradas. Este proceso es fundamental para mantener una comunicación efectiva y transparente con las partes interesadas y garantizar la toma de decisiones informadas en materia de seguridad de la información.</w:t>
            </w:r>
          </w:p>
          <w:p w14:paraId="02DAE683" w14:textId="77777777" w:rsidR="004913A5" w:rsidRPr="004913A5" w:rsidRDefault="004913A5" w:rsidP="004913A5">
            <w:pPr>
              <w:pStyle w:val="Prrafodelista"/>
              <w:numPr>
                <w:ilvl w:val="0"/>
                <w:numId w:val="48"/>
              </w:numPr>
              <w:jc w:val="both"/>
              <w:rPr>
                <w:rFonts w:ascii="Aptos" w:hAnsi="Aptos"/>
              </w:rPr>
            </w:pPr>
            <w:r w:rsidRPr="004913A5">
              <w:rPr>
                <w:rFonts w:ascii="Aptos" w:hAnsi="Aptos"/>
              </w:rPr>
              <w:t>¿Se han establecido informes periódicos que aborden el estado de la seguridad de la información y la estrategia del SIC?</w:t>
            </w:r>
          </w:p>
          <w:p w14:paraId="406A9C22" w14:textId="048339B5" w:rsidR="004913A5" w:rsidRPr="004913A5" w:rsidRDefault="004913A5" w:rsidP="004913A5">
            <w:pPr>
              <w:pStyle w:val="Prrafodelista"/>
              <w:numPr>
                <w:ilvl w:val="0"/>
                <w:numId w:val="48"/>
              </w:numPr>
              <w:jc w:val="both"/>
              <w:rPr>
                <w:rFonts w:ascii="Aptos" w:hAnsi="Aptos"/>
              </w:rPr>
            </w:pPr>
            <w:r w:rsidRPr="004913A5">
              <w:rPr>
                <w:rFonts w:ascii="Aptos" w:hAnsi="Aptos"/>
              </w:rPr>
              <w:t>Verifique si existen mecanismos establecidos en la organización que aseguren que la información contenida en los informes y comunicaciones con las partes interesadas cumplan con los requisitos de los informes obligatorios de ciberseguridad.</w:t>
            </w:r>
          </w:p>
          <w:p w14:paraId="54F48D41" w14:textId="77777777" w:rsidR="004913A5" w:rsidRPr="004913A5" w:rsidRDefault="004913A5" w:rsidP="004913A5">
            <w:pPr>
              <w:pStyle w:val="Prrafodelista"/>
              <w:numPr>
                <w:ilvl w:val="1"/>
                <w:numId w:val="48"/>
              </w:numPr>
              <w:jc w:val="both"/>
              <w:rPr>
                <w:rFonts w:ascii="Aptos" w:hAnsi="Aptos"/>
              </w:rPr>
            </w:pPr>
            <w:r w:rsidRPr="004913A5">
              <w:rPr>
                <w:rFonts w:ascii="Aptos" w:hAnsi="Aptos"/>
              </w:rPr>
              <w:t>¿Se han identificado criterios específicos para la elaboración de informes de ciberseguridad?</w:t>
            </w:r>
          </w:p>
          <w:p w14:paraId="44DBECB3" w14:textId="77777777" w:rsidR="004913A5" w:rsidRPr="004913A5" w:rsidRDefault="004913A5" w:rsidP="004913A5">
            <w:pPr>
              <w:pStyle w:val="Prrafodelista"/>
              <w:numPr>
                <w:ilvl w:val="1"/>
                <w:numId w:val="48"/>
              </w:numPr>
              <w:jc w:val="both"/>
              <w:rPr>
                <w:rFonts w:ascii="Aptos" w:hAnsi="Aptos"/>
              </w:rPr>
            </w:pPr>
            <w:r w:rsidRPr="004913A5">
              <w:rPr>
                <w:rFonts w:ascii="Aptos" w:hAnsi="Aptos"/>
              </w:rPr>
              <w:t>¿Los criterios identificados se siguen adecuadamente durante la elaboración de informes de ciberseguridad?</w:t>
            </w:r>
          </w:p>
          <w:p w14:paraId="4414730F" w14:textId="77777777" w:rsidR="004913A5" w:rsidRDefault="004913A5" w:rsidP="004913A5">
            <w:pPr>
              <w:pStyle w:val="Prrafodelista"/>
              <w:numPr>
                <w:ilvl w:val="1"/>
                <w:numId w:val="48"/>
              </w:numPr>
              <w:jc w:val="both"/>
              <w:rPr>
                <w:rFonts w:ascii="Aptos" w:hAnsi="Aptos"/>
              </w:rPr>
            </w:pPr>
            <w:r w:rsidRPr="004913A5">
              <w:rPr>
                <w:rFonts w:ascii="Aptos" w:hAnsi="Aptos"/>
              </w:rPr>
              <w:t>¿Los criterios establecidos se encuentran alineados con los requisitos regulatorios y de cumplimiento?</w:t>
            </w:r>
          </w:p>
          <w:p w14:paraId="5E6B72E8" w14:textId="77777777" w:rsidR="007A6AE8" w:rsidRDefault="007A6AE8" w:rsidP="007A6AE8">
            <w:pPr>
              <w:pStyle w:val="Prrafodelista"/>
              <w:ind w:left="1440" w:firstLine="0"/>
              <w:jc w:val="both"/>
              <w:rPr>
                <w:rFonts w:ascii="Aptos" w:hAnsi="Aptos"/>
              </w:rPr>
            </w:pPr>
          </w:p>
          <w:tbl>
            <w:tblPr>
              <w:tblStyle w:val="Tablaconcuadrcula"/>
              <w:tblW w:w="5000" w:type="pct"/>
              <w:shd w:val="clear" w:color="auto" w:fill="D9D9D9" w:themeFill="background1" w:themeFillShade="D9"/>
              <w:tblLook w:val="04A0" w:firstRow="1" w:lastRow="0" w:firstColumn="1" w:lastColumn="0" w:noHBand="0" w:noVBand="1"/>
            </w:tblPr>
            <w:tblGrid>
              <w:gridCol w:w="17044"/>
            </w:tblGrid>
            <w:tr w:rsidR="0081256B" w14:paraId="528219B2" w14:textId="77777777" w:rsidTr="003D6BF1">
              <w:tc>
                <w:tcPr>
                  <w:tcW w:w="5000" w:type="pct"/>
                  <w:shd w:val="clear" w:color="auto" w:fill="F2F2F2" w:themeFill="background1" w:themeFillShade="F2"/>
                </w:tcPr>
                <w:p w14:paraId="7CA14933" w14:textId="3D77F312" w:rsidR="0081256B" w:rsidRPr="0081256B" w:rsidRDefault="007A6AE8" w:rsidP="007A6AE8">
                  <w:pPr>
                    <w:jc w:val="both"/>
                    <w:rPr>
                      <w:lang w:val="es-ES"/>
                    </w:rPr>
                  </w:pPr>
                  <w:r w:rsidRPr="007A6AE8">
                    <w:rPr>
                      <w:lang w:val="es-ES"/>
                    </w:rPr>
                    <w:t>Recuerde que los requisitos regulatorios se encuentran</w:t>
                  </w:r>
                  <w:r>
                    <w:rPr>
                      <w:lang w:val="es-ES"/>
                    </w:rPr>
                    <w:t xml:space="preserve"> </w:t>
                  </w:r>
                  <w:r w:rsidRPr="007A6AE8">
                    <w:rPr>
                      <w:lang w:val="es-ES"/>
                    </w:rPr>
                    <w:t>identificados como parte de los controles específicos de este dominio</w:t>
                  </w:r>
                </w:p>
              </w:tc>
            </w:tr>
          </w:tbl>
          <w:p w14:paraId="25BDE71D" w14:textId="0899660F" w:rsidR="003D3A9F" w:rsidRPr="003D3A9F" w:rsidRDefault="007A6AE8" w:rsidP="007A6AE8">
            <w:pPr>
              <w:tabs>
                <w:tab w:val="left" w:pos="5727"/>
              </w:tabs>
              <w:ind w:left="1080"/>
              <w:jc w:val="both"/>
            </w:pPr>
            <w:r>
              <w:tab/>
            </w:r>
          </w:p>
          <w:p w14:paraId="34055383" w14:textId="77777777" w:rsidR="004913A5" w:rsidRPr="004913A5" w:rsidRDefault="004913A5" w:rsidP="004913A5">
            <w:pPr>
              <w:pStyle w:val="Prrafodelista"/>
              <w:numPr>
                <w:ilvl w:val="0"/>
                <w:numId w:val="48"/>
              </w:numPr>
              <w:jc w:val="both"/>
              <w:rPr>
                <w:rFonts w:ascii="Aptos" w:hAnsi="Aptos"/>
              </w:rPr>
            </w:pPr>
            <w:r w:rsidRPr="004913A5">
              <w:rPr>
                <w:rFonts w:ascii="Aptos" w:hAnsi="Aptos"/>
              </w:rPr>
              <w:t>¿Se revisa los informes de ciberseguridad generados por la empresa?</w:t>
            </w:r>
          </w:p>
          <w:p w14:paraId="4B61A81F" w14:textId="77777777" w:rsidR="004913A5" w:rsidRPr="004913A5" w:rsidRDefault="004913A5" w:rsidP="004913A5">
            <w:pPr>
              <w:pStyle w:val="Prrafodelista"/>
              <w:numPr>
                <w:ilvl w:val="1"/>
                <w:numId w:val="48"/>
              </w:numPr>
              <w:jc w:val="both"/>
              <w:rPr>
                <w:rFonts w:ascii="Aptos" w:hAnsi="Aptos"/>
              </w:rPr>
            </w:pPr>
            <w:r w:rsidRPr="004913A5">
              <w:rPr>
                <w:rFonts w:ascii="Aptos" w:hAnsi="Aptos"/>
              </w:rPr>
              <w:t>Revise los criterios que se consideran para determinar si los informes cumplen con los requisitos de los informes obligatorios de ciberseguridad.</w:t>
            </w:r>
          </w:p>
          <w:p w14:paraId="2D61BAEF" w14:textId="514D7765" w:rsidR="004913A5" w:rsidRPr="004913A5" w:rsidRDefault="004913A5" w:rsidP="001D1B44">
            <w:pPr>
              <w:pStyle w:val="Prrafodelista"/>
              <w:numPr>
                <w:ilvl w:val="0"/>
                <w:numId w:val="48"/>
              </w:numPr>
              <w:jc w:val="both"/>
              <w:rPr>
                <w:rFonts w:ascii="Aptos" w:hAnsi="Aptos"/>
              </w:rPr>
            </w:pPr>
            <w:r w:rsidRPr="004913A5">
              <w:rPr>
                <w:rFonts w:ascii="Aptos" w:hAnsi="Aptos"/>
              </w:rPr>
              <w:t xml:space="preserve">¿Los roles específicos que se encargan de validar los informes en el proceso de elaboración son los idóneos, considerando su </w:t>
            </w:r>
            <w:r w:rsidR="00707A92">
              <w:rPr>
                <w:rFonts w:ascii="Aptos" w:hAnsi="Aptos"/>
              </w:rPr>
              <w:t>experiencia</w:t>
            </w:r>
            <w:r w:rsidRPr="004913A5">
              <w:rPr>
                <w:rFonts w:ascii="Aptos" w:hAnsi="Aptos"/>
              </w:rPr>
              <w:t xml:space="preserve"> técnica en materias de</w:t>
            </w:r>
            <w:r>
              <w:rPr>
                <w:rFonts w:ascii="Aptos" w:hAnsi="Aptos"/>
              </w:rPr>
              <w:t xml:space="preserve"> </w:t>
            </w:r>
            <w:r w:rsidRPr="004913A5">
              <w:rPr>
                <w:rFonts w:ascii="Aptos" w:hAnsi="Aptos"/>
              </w:rPr>
              <w:t>SIC?</w:t>
            </w:r>
          </w:p>
          <w:p w14:paraId="6BA6FB27" w14:textId="5F01FA2F" w:rsidR="00707A92" w:rsidRPr="00707A92" w:rsidRDefault="004913A5" w:rsidP="00707A92">
            <w:pPr>
              <w:pStyle w:val="Prrafodelista"/>
              <w:numPr>
                <w:ilvl w:val="1"/>
                <w:numId w:val="48"/>
              </w:numPr>
              <w:jc w:val="both"/>
              <w:rPr>
                <w:rFonts w:ascii="Aptos" w:hAnsi="Aptos"/>
              </w:rPr>
            </w:pPr>
            <w:r w:rsidRPr="004913A5">
              <w:rPr>
                <w:rFonts w:ascii="Aptos" w:hAnsi="Aptos"/>
              </w:rPr>
              <w:t>Revise que los roles están asignados para la aprobación de los informes una vez que han sido validados.</w:t>
            </w:r>
          </w:p>
          <w:p w14:paraId="1B6E63A0" w14:textId="77777777" w:rsidR="004913A5" w:rsidRPr="004913A5" w:rsidRDefault="004913A5" w:rsidP="004913A5">
            <w:pPr>
              <w:pStyle w:val="Prrafodelista"/>
              <w:numPr>
                <w:ilvl w:val="0"/>
                <w:numId w:val="48"/>
              </w:numPr>
              <w:jc w:val="both"/>
              <w:rPr>
                <w:rFonts w:ascii="Aptos" w:hAnsi="Aptos"/>
              </w:rPr>
            </w:pPr>
            <w:r w:rsidRPr="004913A5">
              <w:rPr>
                <w:rFonts w:ascii="Aptos" w:hAnsi="Aptos"/>
              </w:rPr>
              <w:t>¿Se examinan en la auditoría los mecanismos establecidos para el escalado de problemas, preocupaciones o informes relevantes a las instancias correspondientes?</w:t>
            </w:r>
          </w:p>
          <w:p w14:paraId="74F0A0ED" w14:textId="77777777" w:rsidR="004913A5" w:rsidRPr="004913A5" w:rsidRDefault="004913A5" w:rsidP="00707A92">
            <w:pPr>
              <w:pStyle w:val="Prrafodelista"/>
              <w:numPr>
                <w:ilvl w:val="1"/>
                <w:numId w:val="48"/>
              </w:numPr>
              <w:jc w:val="both"/>
              <w:rPr>
                <w:rFonts w:ascii="Aptos" w:hAnsi="Aptos"/>
              </w:rPr>
            </w:pPr>
            <w:r w:rsidRPr="004913A5">
              <w:rPr>
                <w:rFonts w:ascii="Aptos" w:hAnsi="Aptos"/>
              </w:rPr>
              <w:lastRenderedPageBreak/>
              <w:t>Verifique si se define claramente cómo y cuándo se debe realizar el escalado, así como los responsables de dicha acción.</w:t>
            </w:r>
          </w:p>
          <w:p w14:paraId="4E5A9FF4" w14:textId="77777777" w:rsidR="004913A5" w:rsidRPr="004913A5" w:rsidRDefault="004913A5" w:rsidP="004913A5">
            <w:pPr>
              <w:pStyle w:val="Prrafodelista"/>
              <w:numPr>
                <w:ilvl w:val="0"/>
                <w:numId w:val="48"/>
              </w:numPr>
              <w:jc w:val="both"/>
              <w:rPr>
                <w:rFonts w:ascii="Aptos" w:hAnsi="Aptos"/>
              </w:rPr>
            </w:pPr>
            <w:r w:rsidRPr="004913A5">
              <w:rPr>
                <w:rFonts w:ascii="Aptos" w:hAnsi="Aptos"/>
              </w:rPr>
              <w:t>¿Se observa y evalúa la distribución y entrega de los informes con las partes interesadas relevantes?</w:t>
            </w:r>
          </w:p>
          <w:p w14:paraId="05B73739" w14:textId="77777777" w:rsidR="004913A5" w:rsidRPr="004913A5" w:rsidRDefault="004913A5" w:rsidP="00707A92">
            <w:pPr>
              <w:pStyle w:val="Prrafodelista"/>
              <w:numPr>
                <w:ilvl w:val="1"/>
                <w:numId w:val="48"/>
              </w:numPr>
              <w:jc w:val="both"/>
              <w:rPr>
                <w:rFonts w:ascii="Aptos" w:hAnsi="Aptos"/>
              </w:rPr>
            </w:pPr>
            <w:r w:rsidRPr="004913A5">
              <w:rPr>
                <w:rFonts w:ascii="Aptos" w:hAnsi="Aptos"/>
              </w:rPr>
              <w:t>Verifique si se han implementado de mecanismos adecuados para asegurar que los informes lleguen a los destinatarios correctos de manera oportuna.</w:t>
            </w:r>
          </w:p>
          <w:p w14:paraId="64C1D73B" w14:textId="3B26682C" w:rsidR="004913A5" w:rsidRPr="004913A5" w:rsidRDefault="004913A5" w:rsidP="00707A92">
            <w:pPr>
              <w:pStyle w:val="Prrafodelista"/>
              <w:numPr>
                <w:ilvl w:val="1"/>
                <w:numId w:val="48"/>
              </w:numPr>
              <w:jc w:val="both"/>
              <w:rPr>
                <w:rFonts w:ascii="Aptos" w:hAnsi="Aptos"/>
              </w:rPr>
            </w:pPr>
            <w:r w:rsidRPr="004913A5">
              <w:rPr>
                <w:rFonts w:ascii="Aptos" w:hAnsi="Aptos"/>
              </w:rPr>
              <w:t>Evalúe si las partes interesadas tienen acceso fácil y transparente a los informes.</w:t>
            </w:r>
          </w:p>
          <w:p w14:paraId="7B6AF15C" w14:textId="77777777" w:rsidR="004913A5" w:rsidRPr="004913A5" w:rsidRDefault="004913A5" w:rsidP="004913A5">
            <w:pPr>
              <w:pStyle w:val="Prrafodelista"/>
              <w:numPr>
                <w:ilvl w:val="0"/>
                <w:numId w:val="48"/>
              </w:numPr>
              <w:jc w:val="both"/>
              <w:rPr>
                <w:rFonts w:ascii="Aptos" w:hAnsi="Aptos"/>
              </w:rPr>
            </w:pPr>
            <w:r w:rsidRPr="004913A5">
              <w:rPr>
                <w:rFonts w:ascii="Aptos" w:hAnsi="Aptos"/>
              </w:rPr>
              <w:t>¿Los mecanismos de distribución y entrega de informes se encuentran correctamente protegidos? ¿Su riesgo se ha evaluado?</w:t>
            </w:r>
          </w:p>
          <w:p w14:paraId="50BA4B16" w14:textId="77777777" w:rsidR="004913A5" w:rsidRPr="004913A5" w:rsidRDefault="004913A5" w:rsidP="00707A92">
            <w:pPr>
              <w:pStyle w:val="Prrafodelista"/>
              <w:numPr>
                <w:ilvl w:val="1"/>
                <w:numId w:val="48"/>
              </w:numPr>
              <w:jc w:val="both"/>
              <w:rPr>
                <w:rFonts w:ascii="Aptos" w:hAnsi="Aptos"/>
              </w:rPr>
            </w:pPr>
            <w:r w:rsidRPr="004913A5">
              <w:rPr>
                <w:rFonts w:ascii="Aptos" w:hAnsi="Aptos"/>
              </w:rPr>
              <w:t>¿Los canales y artefactos utilizados para la distribución de informes han pasado por el proceso de gestión de riesgo?</w:t>
            </w:r>
          </w:p>
          <w:p w14:paraId="15DF5DCA" w14:textId="77777777" w:rsidR="004913A5" w:rsidRPr="004913A5" w:rsidRDefault="004913A5" w:rsidP="00707A92">
            <w:pPr>
              <w:pStyle w:val="Prrafodelista"/>
              <w:numPr>
                <w:ilvl w:val="1"/>
                <w:numId w:val="48"/>
              </w:numPr>
              <w:jc w:val="both"/>
              <w:rPr>
                <w:rFonts w:ascii="Aptos" w:hAnsi="Aptos"/>
              </w:rPr>
            </w:pPr>
            <w:r w:rsidRPr="004913A5">
              <w:rPr>
                <w:rFonts w:ascii="Aptos" w:hAnsi="Aptos"/>
              </w:rPr>
              <w:t>¿Se han aplicado opciones de tratamiento de riesgo, siguiendo la metodología de riesgo definida por la organización, para minimizar cuando corresponda los riesgos inherentes de los canales y artefactos de comunicación de la información?</w:t>
            </w:r>
          </w:p>
          <w:p w14:paraId="351DDD35" w14:textId="77777777" w:rsidR="004913A5" w:rsidRPr="004913A5" w:rsidRDefault="004913A5" w:rsidP="00707A92">
            <w:pPr>
              <w:pStyle w:val="Prrafodelista"/>
              <w:numPr>
                <w:ilvl w:val="1"/>
                <w:numId w:val="48"/>
              </w:numPr>
              <w:jc w:val="both"/>
              <w:rPr>
                <w:rFonts w:ascii="Aptos" w:hAnsi="Aptos"/>
              </w:rPr>
            </w:pPr>
            <w:r w:rsidRPr="004913A5">
              <w:rPr>
                <w:rFonts w:ascii="Aptos" w:hAnsi="Aptos"/>
              </w:rPr>
              <w:t>¿Se informa del riesgo residual a las partes interesadas relevantes?</w:t>
            </w:r>
          </w:p>
          <w:p w14:paraId="466742AA" w14:textId="07000E2E" w:rsidR="007A6AE8" w:rsidRPr="003D6BF1" w:rsidRDefault="004913A5" w:rsidP="007A6AE8">
            <w:pPr>
              <w:pStyle w:val="Prrafodelista"/>
              <w:numPr>
                <w:ilvl w:val="1"/>
                <w:numId w:val="48"/>
              </w:numPr>
              <w:jc w:val="both"/>
              <w:rPr>
                <w:rFonts w:ascii="Aptos" w:hAnsi="Aptos"/>
              </w:rPr>
            </w:pPr>
            <w:r w:rsidRPr="004913A5">
              <w:rPr>
                <w:rFonts w:ascii="Aptos" w:hAnsi="Aptos"/>
              </w:rPr>
              <w:t>¿Se monitorea el cambio en el panorama de riesgos y amenazas de los canales y artefactos de comunicación?</w:t>
            </w:r>
          </w:p>
          <w:p w14:paraId="24157909" w14:textId="051C3D89" w:rsidR="00A6234E" w:rsidRPr="00405A62" w:rsidRDefault="00A6234E" w:rsidP="004913A5">
            <w:pPr>
              <w:jc w:val="both"/>
            </w:pPr>
          </w:p>
        </w:tc>
      </w:tr>
    </w:tbl>
    <w:p w14:paraId="0ADC774B" w14:textId="77777777" w:rsidR="00A6234E" w:rsidRDefault="00A6234E" w:rsidP="00FA2681"/>
    <w:p w14:paraId="7B033710" w14:textId="77777777" w:rsidR="00A6234E" w:rsidRPr="00BB4620" w:rsidRDefault="00A6234E" w:rsidP="00FA2681"/>
    <w:sectPr w:rsidR="00A6234E" w:rsidRPr="00BB4620" w:rsidSect="00042B9C">
      <w:headerReference w:type="default" r:id="rId11"/>
      <w:pgSz w:w="20160" w:h="12240" w:orient="landscape" w:code="5"/>
      <w:pgMar w:top="1440" w:right="1440" w:bottom="1440" w:left="1440" w:header="1134" w:footer="720" w:gutter="0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924A665" w14:textId="77777777" w:rsidR="00FB2C70" w:rsidRDefault="00FB2C70" w:rsidP="00353305">
      <w:pPr>
        <w:spacing w:after="0" w:line="240" w:lineRule="auto"/>
      </w:pPr>
      <w:r>
        <w:separator/>
      </w:r>
    </w:p>
  </w:endnote>
  <w:endnote w:type="continuationSeparator" w:id="0">
    <w:p w14:paraId="14AB96B1" w14:textId="77777777" w:rsidR="00FB2C70" w:rsidRDefault="00FB2C70" w:rsidP="003533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 MT">
    <w:altName w:val="Arial"/>
    <w:charset w:val="01"/>
    <w:family w:val="swiss"/>
    <w:pitch w:val="variable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460E2BC" w14:textId="77777777" w:rsidR="00FB2C70" w:rsidRDefault="00FB2C70" w:rsidP="00353305">
      <w:pPr>
        <w:spacing w:after="0" w:line="240" w:lineRule="auto"/>
      </w:pPr>
      <w:r>
        <w:separator/>
      </w:r>
    </w:p>
  </w:footnote>
  <w:footnote w:type="continuationSeparator" w:id="0">
    <w:p w14:paraId="1A8E2DFE" w14:textId="77777777" w:rsidR="00FB2C70" w:rsidRDefault="00FB2C70" w:rsidP="0035330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F92D501" w14:textId="0580F1CE" w:rsidR="00353305" w:rsidRDefault="00DE338D">
    <w:pPr>
      <w:pStyle w:val="Encabezado"/>
    </w:pPr>
    <w:r>
      <w:rPr>
        <w:noProof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16795F68" wp14:editId="2E9E2F15">
              <wp:simplePos x="0" y="0"/>
              <wp:positionH relativeFrom="column">
                <wp:posOffset>1162050</wp:posOffset>
              </wp:positionH>
              <wp:positionV relativeFrom="paragraph">
                <wp:posOffset>-104775</wp:posOffset>
              </wp:positionV>
              <wp:extent cx="4105275" cy="427355"/>
              <wp:effectExtent l="0" t="0" r="0" b="0"/>
              <wp:wrapNone/>
              <wp:docPr id="1723925960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5275" cy="42735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5AB77C2" w14:textId="32286774" w:rsidR="00353305" w:rsidRPr="00F53430" w:rsidRDefault="00042B9C" w:rsidP="0070357B">
                          <w:pPr>
                            <w:jc w:val="center"/>
                            <w:rPr>
                              <w:sz w:val="22"/>
                              <w:szCs w:val="18"/>
                            </w:rPr>
                          </w:pPr>
                          <w:bookmarkStart w:id="0" w:name="_Hlk160043365"/>
                          <w:r>
                            <w:rPr>
                              <w:sz w:val="22"/>
                              <w:szCs w:val="18"/>
                            </w:rPr>
                            <w:t>19</w:t>
                          </w:r>
                          <w:r w:rsidR="00353305" w:rsidRPr="00F53430">
                            <w:rPr>
                              <w:sz w:val="22"/>
                              <w:szCs w:val="18"/>
                            </w:rPr>
                            <w:t xml:space="preserve"> – </w:t>
                          </w:r>
                          <w:bookmarkEnd w:id="0"/>
                          <w:r w:rsidR="00770183" w:rsidRPr="00770183">
                            <w:rPr>
                              <w:sz w:val="22"/>
                              <w:szCs w:val="18"/>
                            </w:rPr>
                            <w:t>Dirigir el Compromiso, Comunicación y Reporte de las Partes Interesadas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16795F68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7" type="#_x0000_t202" style="position:absolute;margin-left:91.5pt;margin-top:-8.25pt;width:323.25pt;height:33.65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" stroked="f">
              <v:textbox style="mso-fit-shape-to-text:t">
                <w:txbxContent>
                  <w:p w14:paraId="35AB77C2" w14:textId="32286774" w:rsidR="00353305" w:rsidRPr="00F53430" w:rsidRDefault="00042B9C" w:rsidP="0070357B">
                    <w:pPr>
                      <w:jc w:val="center"/>
                      <w:rPr>
                        <w:sz w:val="22"/>
                        <w:szCs w:val="18"/>
                      </w:rPr>
                    </w:pPr>
                    <w:bookmarkStart w:id="1" w:name="_Hlk160043365"/>
                    <w:r>
                      <w:rPr>
                        <w:sz w:val="22"/>
                        <w:szCs w:val="18"/>
                      </w:rPr>
                      <w:t>19</w:t>
                    </w:r>
                    <w:r w:rsidR="00353305" w:rsidRPr="00F53430">
                      <w:rPr>
                        <w:sz w:val="22"/>
                        <w:szCs w:val="18"/>
                      </w:rPr>
                      <w:t xml:space="preserve"> – </w:t>
                    </w:r>
                    <w:bookmarkEnd w:id="1"/>
                    <w:r w:rsidR="00770183" w:rsidRPr="00770183">
                      <w:rPr>
                        <w:sz w:val="22"/>
                        <w:szCs w:val="18"/>
                      </w:rPr>
                      <w:t>Dirigir el Compromiso, Comunicación y Reporte de las Partes Interesadas</w:t>
                    </w:r>
                  </w:p>
                </w:txbxContent>
              </v:textbox>
            </v:shape>
          </w:pict>
        </mc:Fallback>
      </mc:AlternateContent>
    </w:r>
    <w:r w:rsidR="00353305">
      <w:rPr>
        <w:noProof/>
      </w:rPr>
      <w:drawing>
        <wp:anchor distT="0" distB="0" distL="114300" distR="114300" simplePos="0" relativeHeight="251660288" behindDoc="0" locked="0" layoutInCell="1" allowOverlap="1" wp14:anchorId="3CACB099" wp14:editId="76938F52">
          <wp:simplePos x="0" y="0"/>
          <wp:positionH relativeFrom="column">
            <wp:posOffset>-57150</wp:posOffset>
          </wp:positionH>
          <wp:positionV relativeFrom="paragraph">
            <wp:posOffset>-241935</wp:posOffset>
          </wp:positionV>
          <wp:extent cx="1447619" cy="695238"/>
          <wp:effectExtent l="0" t="0" r="635" b="0"/>
          <wp:wrapNone/>
          <wp:docPr id="1586854466" name="Imagen 1" descr="Texto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14236685" name="Imagen 1" descr="Texto&#10;&#10;Descripción generada automáticamente con confianza med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7619" cy="69523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37DB6E" w14:textId="486C05B7" w:rsidR="00353305" w:rsidRDefault="00FA6559">
    <w:pPr>
      <w:pStyle w:val="Encabezado"/>
    </w:pPr>
    <w:r>
      <w:rPr>
        <w:noProof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74E3DCF8" wp14:editId="732416F1">
              <wp:simplePos x="0" y="0"/>
              <wp:positionH relativeFrom="margin">
                <wp:align>center</wp:align>
              </wp:positionH>
              <wp:positionV relativeFrom="paragraph">
                <wp:posOffset>-476914</wp:posOffset>
              </wp:positionV>
              <wp:extent cx="4105275" cy="427355"/>
              <wp:effectExtent l="0" t="0" r="9525" b="0"/>
              <wp:wrapNone/>
              <wp:docPr id="1332999096" name="Cuadro de text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5275" cy="42735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037540C" w14:textId="506AB97D" w:rsidR="00353305" w:rsidRDefault="00A9442D" w:rsidP="00353305">
                          <w:pPr>
                            <w:jc w:val="center"/>
                          </w:pPr>
                          <w:r>
                            <w:t>19</w:t>
                          </w:r>
                          <w:r w:rsidR="00FA6559">
                            <w:t xml:space="preserve"> - </w:t>
                          </w:r>
                          <w:r w:rsidR="00FA6559" w:rsidRPr="00FA6559">
                            <w:t>Dirigir el Compromiso, Comunicación y Reporte de las Partes Interesadas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74E3DCF8" id="_x0000_t202" coordsize="21600,21600" o:spt="202" path="m,l,21600r21600,l21600,xe">
              <v:stroke joinstyle="miter"/>
              <v:path gradientshapeok="t" o:connecttype="rect"/>
            </v:shapetype>
            <v:shape id="Cuadro de texto 1" o:spid="_x0000_s1028" type="#_x0000_t202" style="position:absolute;margin-left:0;margin-top:-37.55pt;width:323.25pt;height:33.65pt;z-index:251662336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" stroked="f">
              <v:textbox style="mso-fit-shape-to-text:t">
                <w:txbxContent>
                  <w:p w14:paraId="3037540C" w14:textId="506AB97D" w:rsidR="00353305" w:rsidRDefault="00A9442D" w:rsidP="00353305">
                    <w:pPr>
                      <w:jc w:val="center"/>
                    </w:pPr>
                    <w:r>
                      <w:t>19</w:t>
                    </w:r>
                    <w:r w:rsidR="00FA6559">
                      <w:t xml:space="preserve"> - </w:t>
                    </w:r>
                    <w:r w:rsidR="00FA6559" w:rsidRPr="00FA6559">
                      <w:t>Dirigir el Compromiso, Comunicación y Reporte de las Partes Interesadas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616762">
      <w:rPr>
        <w:noProof/>
      </w:rPr>
      <w:drawing>
        <wp:anchor distT="0" distB="0" distL="114300" distR="114300" simplePos="0" relativeHeight="251664384" behindDoc="0" locked="0" layoutInCell="1" allowOverlap="1" wp14:anchorId="5EA11F82" wp14:editId="36FD2AB5">
          <wp:simplePos x="0" y="0"/>
          <wp:positionH relativeFrom="margin">
            <wp:align>left</wp:align>
          </wp:positionH>
          <wp:positionV relativeFrom="paragraph">
            <wp:posOffset>-457200</wp:posOffset>
          </wp:positionV>
          <wp:extent cx="853440" cy="660400"/>
          <wp:effectExtent l="0" t="0" r="0" b="0"/>
          <wp:wrapNone/>
          <wp:docPr id="359945646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3440" cy="660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BA60E9"/>
    <w:multiLevelType w:val="hybridMultilevel"/>
    <w:tmpl w:val="28B298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58782D"/>
    <w:multiLevelType w:val="hybridMultilevel"/>
    <w:tmpl w:val="A82AEECC"/>
    <w:lvl w:ilvl="0" w:tplc="34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8A6098F"/>
    <w:multiLevelType w:val="hybridMultilevel"/>
    <w:tmpl w:val="F8FC610E"/>
    <w:lvl w:ilvl="0" w:tplc="3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096F1120"/>
    <w:multiLevelType w:val="hybridMultilevel"/>
    <w:tmpl w:val="671882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2018C9"/>
    <w:multiLevelType w:val="hybridMultilevel"/>
    <w:tmpl w:val="180842D4"/>
    <w:lvl w:ilvl="0" w:tplc="34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111C37"/>
    <w:multiLevelType w:val="hybridMultilevel"/>
    <w:tmpl w:val="68CCDB68"/>
    <w:lvl w:ilvl="0" w:tplc="B032F9B4">
      <w:start w:val="1"/>
      <w:numFmt w:val="decimal"/>
      <w:lvlText w:val="%1."/>
      <w:lvlJc w:val="left"/>
      <w:pPr>
        <w:ind w:left="720" w:hanging="360"/>
      </w:pPr>
      <w:rPr>
        <w:rFonts w:ascii="Aptos" w:hAnsi="Aptos"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5C73167"/>
    <w:multiLevelType w:val="hybridMultilevel"/>
    <w:tmpl w:val="EC506602"/>
    <w:lvl w:ilvl="0" w:tplc="2C7AB24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7C3C4B"/>
    <w:multiLevelType w:val="hybridMultilevel"/>
    <w:tmpl w:val="0B622F00"/>
    <w:lvl w:ilvl="0" w:tplc="340A0003">
      <w:start w:val="1"/>
      <w:numFmt w:val="bullet"/>
      <w:lvlText w:val="o"/>
      <w:lvlJc w:val="left"/>
      <w:pPr>
        <w:ind w:left="780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8" w15:restartNumberingAfterBreak="0">
    <w:nsid w:val="181E75BA"/>
    <w:multiLevelType w:val="hybridMultilevel"/>
    <w:tmpl w:val="18CEDFB0"/>
    <w:lvl w:ilvl="0" w:tplc="45B46228">
      <w:start w:val="1"/>
      <w:numFmt w:val="bullet"/>
      <w:lvlText w:val="o"/>
      <w:lvlJc w:val="left"/>
      <w:pPr>
        <w:ind w:left="780" w:hanging="360"/>
      </w:pPr>
      <w:rPr>
        <w:rFonts w:ascii="Aptos" w:hAnsi="Aptos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9" w15:restartNumberingAfterBreak="0">
    <w:nsid w:val="1CDA0DC8"/>
    <w:multiLevelType w:val="hybridMultilevel"/>
    <w:tmpl w:val="AF340D54"/>
    <w:lvl w:ilvl="0" w:tplc="340A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0" w15:restartNumberingAfterBreak="0">
    <w:nsid w:val="1D3E1CE4"/>
    <w:multiLevelType w:val="hybridMultilevel"/>
    <w:tmpl w:val="7C787AB0"/>
    <w:lvl w:ilvl="0" w:tplc="2C7AB24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F203B54"/>
    <w:multiLevelType w:val="hybridMultilevel"/>
    <w:tmpl w:val="7646DFBE"/>
    <w:lvl w:ilvl="0" w:tplc="C9AA27E0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1783D05"/>
    <w:multiLevelType w:val="hybridMultilevel"/>
    <w:tmpl w:val="5658EF06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6734684"/>
    <w:multiLevelType w:val="hybridMultilevel"/>
    <w:tmpl w:val="825C7CF0"/>
    <w:lvl w:ilvl="0" w:tplc="8878F722">
      <w:start w:val="1"/>
      <w:numFmt w:val="decimal"/>
      <w:pStyle w:val="Ttulo1"/>
      <w:lvlText w:val="%1."/>
      <w:lvlJc w:val="left"/>
      <w:pPr>
        <w:ind w:left="838" w:hanging="72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198" w:hanging="360"/>
      </w:pPr>
    </w:lvl>
    <w:lvl w:ilvl="2" w:tplc="0C0A001B" w:tentative="1">
      <w:start w:val="1"/>
      <w:numFmt w:val="lowerRoman"/>
      <w:lvlText w:val="%3."/>
      <w:lvlJc w:val="right"/>
      <w:pPr>
        <w:ind w:left="1918" w:hanging="180"/>
      </w:pPr>
    </w:lvl>
    <w:lvl w:ilvl="3" w:tplc="0C0A000F" w:tentative="1">
      <w:start w:val="1"/>
      <w:numFmt w:val="decimal"/>
      <w:lvlText w:val="%4."/>
      <w:lvlJc w:val="left"/>
      <w:pPr>
        <w:ind w:left="2638" w:hanging="360"/>
      </w:pPr>
    </w:lvl>
    <w:lvl w:ilvl="4" w:tplc="0C0A0019" w:tentative="1">
      <w:start w:val="1"/>
      <w:numFmt w:val="lowerLetter"/>
      <w:lvlText w:val="%5."/>
      <w:lvlJc w:val="left"/>
      <w:pPr>
        <w:ind w:left="3358" w:hanging="360"/>
      </w:pPr>
    </w:lvl>
    <w:lvl w:ilvl="5" w:tplc="0C0A001B" w:tentative="1">
      <w:start w:val="1"/>
      <w:numFmt w:val="lowerRoman"/>
      <w:lvlText w:val="%6."/>
      <w:lvlJc w:val="right"/>
      <w:pPr>
        <w:ind w:left="4078" w:hanging="180"/>
      </w:pPr>
    </w:lvl>
    <w:lvl w:ilvl="6" w:tplc="0C0A000F" w:tentative="1">
      <w:start w:val="1"/>
      <w:numFmt w:val="decimal"/>
      <w:lvlText w:val="%7."/>
      <w:lvlJc w:val="left"/>
      <w:pPr>
        <w:ind w:left="4798" w:hanging="360"/>
      </w:pPr>
    </w:lvl>
    <w:lvl w:ilvl="7" w:tplc="0C0A0019" w:tentative="1">
      <w:start w:val="1"/>
      <w:numFmt w:val="lowerLetter"/>
      <w:lvlText w:val="%8."/>
      <w:lvlJc w:val="left"/>
      <w:pPr>
        <w:ind w:left="5518" w:hanging="360"/>
      </w:pPr>
    </w:lvl>
    <w:lvl w:ilvl="8" w:tplc="0C0A001B" w:tentative="1">
      <w:start w:val="1"/>
      <w:numFmt w:val="lowerRoman"/>
      <w:lvlText w:val="%9."/>
      <w:lvlJc w:val="right"/>
      <w:pPr>
        <w:ind w:left="6238" w:hanging="180"/>
      </w:pPr>
    </w:lvl>
  </w:abstractNum>
  <w:abstractNum w:abstractNumId="14" w15:restartNumberingAfterBreak="0">
    <w:nsid w:val="2B36774D"/>
    <w:multiLevelType w:val="hybridMultilevel"/>
    <w:tmpl w:val="0DF83738"/>
    <w:lvl w:ilvl="0" w:tplc="C9AA27E0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18E5ED9"/>
    <w:multiLevelType w:val="hybridMultilevel"/>
    <w:tmpl w:val="00DAF5F6"/>
    <w:lvl w:ilvl="0" w:tplc="91A27B54">
      <w:start w:val="1"/>
      <w:numFmt w:val="decimal"/>
      <w:lvlText w:val="%1."/>
      <w:lvlJc w:val="left"/>
      <w:pPr>
        <w:ind w:left="1068" w:hanging="708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1C4692C"/>
    <w:multiLevelType w:val="hybridMultilevel"/>
    <w:tmpl w:val="B43AB71E"/>
    <w:lvl w:ilvl="0" w:tplc="8E7CA6F6">
      <w:start w:val="1"/>
      <w:numFmt w:val="decimal"/>
      <w:lvlText w:val="%1."/>
      <w:lvlJc w:val="left"/>
      <w:pPr>
        <w:ind w:left="309" w:hanging="309"/>
        <w:jc w:val="right"/>
      </w:pPr>
      <w:rPr>
        <w:rFonts w:ascii="Aptos" w:eastAsia="Arial MT" w:hAnsi="Aptos" w:cs="Arial MT" w:hint="default"/>
        <w:spacing w:val="-14"/>
        <w:w w:val="100"/>
        <w:sz w:val="22"/>
        <w:szCs w:val="22"/>
        <w:lang w:val="es-ES" w:eastAsia="en-US" w:bidi="ar-SA"/>
      </w:rPr>
    </w:lvl>
    <w:lvl w:ilvl="1" w:tplc="6C9288E0">
      <w:numFmt w:val="bullet"/>
      <w:lvlText w:val="•"/>
      <w:lvlJc w:val="left"/>
      <w:pPr>
        <w:ind w:left="1126" w:hanging="309"/>
      </w:pPr>
      <w:rPr>
        <w:rFonts w:hint="default"/>
        <w:lang w:val="es-ES" w:eastAsia="en-US" w:bidi="ar-SA"/>
      </w:rPr>
    </w:lvl>
    <w:lvl w:ilvl="2" w:tplc="9E64095A">
      <w:numFmt w:val="bullet"/>
      <w:lvlText w:val="•"/>
      <w:lvlJc w:val="left"/>
      <w:pPr>
        <w:ind w:left="1946" w:hanging="309"/>
      </w:pPr>
      <w:rPr>
        <w:rFonts w:hint="default"/>
        <w:lang w:val="es-ES" w:eastAsia="en-US" w:bidi="ar-SA"/>
      </w:rPr>
    </w:lvl>
    <w:lvl w:ilvl="3" w:tplc="1D8CF1C0">
      <w:numFmt w:val="bullet"/>
      <w:lvlText w:val="•"/>
      <w:lvlJc w:val="left"/>
      <w:pPr>
        <w:ind w:left="2766" w:hanging="309"/>
      </w:pPr>
      <w:rPr>
        <w:rFonts w:hint="default"/>
        <w:lang w:val="es-ES" w:eastAsia="en-US" w:bidi="ar-SA"/>
      </w:rPr>
    </w:lvl>
    <w:lvl w:ilvl="4" w:tplc="F9E2D4F6">
      <w:numFmt w:val="bullet"/>
      <w:lvlText w:val="•"/>
      <w:lvlJc w:val="left"/>
      <w:pPr>
        <w:ind w:left="3586" w:hanging="309"/>
      </w:pPr>
      <w:rPr>
        <w:rFonts w:hint="default"/>
        <w:lang w:val="es-ES" w:eastAsia="en-US" w:bidi="ar-SA"/>
      </w:rPr>
    </w:lvl>
    <w:lvl w:ilvl="5" w:tplc="6A9420B4">
      <w:numFmt w:val="bullet"/>
      <w:lvlText w:val="•"/>
      <w:lvlJc w:val="left"/>
      <w:pPr>
        <w:ind w:left="4406" w:hanging="309"/>
      </w:pPr>
      <w:rPr>
        <w:rFonts w:hint="default"/>
        <w:lang w:val="es-ES" w:eastAsia="en-US" w:bidi="ar-SA"/>
      </w:rPr>
    </w:lvl>
    <w:lvl w:ilvl="6" w:tplc="0172B382">
      <w:numFmt w:val="bullet"/>
      <w:lvlText w:val="•"/>
      <w:lvlJc w:val="left"/>
      <w:pPr>
        <w:ind w:left="5226" w:hanging="309"/>
      </w:pPr>
      <w:rPr>
        <w:rFonts w:hint="default"/>
        <w:lang w:val="es-ES" w:eastAsia="en-US" w:bidi="ar-SA"/>
      </w:rPr>
    </w:lvl>
    <w:lvl w:ilvl="7" w:tplc="3330019E">
      <w:numFmt w:val="bullet"/>
      <w:lvlText w:val="•"/>
      <w:lvlJc w:val="left"/>
      <w:pPr>
        <w:ind w:left="6046" w:hanging="309"/>
      </w:pPr>
      <w:rPr>
        <w:rFonts w:hint="default"/>
        <w:lang w:val="es-ES" w:eastAsia="en-US" w:bidi="ar-SA"/>
      </w:rPr>
    </w:lvl>
    <w:lvl w:ilvl="8" w:tplc="51D8422C">
      <w:numFmt w:val="bullet"/>
      <w:lvlText w:val="•"/>
      <w:lvlJc w:val="left"/>
      <w:pPr>
        <w:ind w:left="6866" w:hanging="309"/>
      </w:pPr>
      <w:rPr>
        <w:rFonts w:hint="default"/>
        <w:lang w:val="es-ES" w:eastAsia="en-US" w:bidi="ar-SA"/>
      </w:rPr>
    </w:lvl>
  </w:abstractNum>
  <w:abstractNum w:abstractNumId="17" w15:restartNumberingAfterBreak="0">
    <w:nsid w:val="328F4B6C"/>
    <w:multiLevelType w:val="hybridMultilevel"/>
    <w:tmpl w:val="536817D4"/>
    <w:lvl w:ilvl="0" w:tplc="34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47F22AF"/>
    <w:multiLevelType w:val="hybridMultilevel"/>
    <w:tmpl w:val="8752EB94"/>
    <w:lvl w:ilvl="0" w:tplc="3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73F29A5"/>
    <w:multiLevelType w:val="hybridMultilevel"/>
    <w:tmpl w:val="CDA272D2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3A934D33"/>
    <w:multiLevelType w:val="hybridMultilevel"/>
    <w:tmpl w:val="9FA0241C"/>
    <w:lvl w:ilvl="0" w:tplc="340A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3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3ADA73D1"/>
    <w:multiLevelType w:val="hybridMultilevel"/>
    <w:tmpl w:val="D4C2A03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B223578"/>
    <w:multiLevelType w:val="hybridMultilevel"/>
    <w:tmpl w:val="EE1EBA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DF52FA6"/>
    <w:multiLevelType w:val="hybridMultilevel"/>
    <w:tmpl w:val="867813E4"/>
    <w:lvl w:ilvl="0" w:tplc="34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3F764C3A"/>
    <w:multiLevelType w:val="hybridMultilevel"/>
    <w:tmpl w:val="285A93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6F7449C"/>
    <w:multiLevelType w:val="multilevel"/>
    <w:tmpl w:val="45785E7A"/>
    <w:lvl w:ilvl="0">
      <w:start w:val="1"/>
      <w:numFmt w:val="decimal"/>
      <w:lvlText w:val="%1."/>
      <w:lvlJc w:val="left"/>
      <w:pPr>
        <w:ind w:left="383" w:hanging="234"/>
      </w:pPr>
      <w:rPr>
        <w:rFonts w:ascii="Arial MT" w:eastAsia="Arial MT" w:hAnsi="Arial MT" w:cs="Arial MT" w:hint="default"/>
        <w:color w:val="787773"/>
        <w:w w:val="100"/>
        <w:sz w:val="21"/>
        <w:szCs w:val="21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860" w:hanging="351"/>
      </w:pPr>
      <w:rPr>
        <w:rFonts w:hint="default"/>
        <w:w w:val="100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1395" w:hanging="526"/>
      </w:pPr>
      <w:rPr>
        <w:rFonts w:ascii="Arial MT" w:eastAsia="Arial MT" w:hAnsi="Arial MT" w:cs="Arial MT" w:hint="default"/>
        <w:color w:val="787773"/>
        <w:w w:val="100"/>
        <w:sz w:val="21"/>
        <w:szCs w:val="21"/>
        <w:lang w:val="es-ES" w:eastAsia="en-US" w:bidi="ar-SA"/>
      </w:rPr>
    </w:lvl>
    <w:lvl w:ilvl="3">
      <w:numFmt w:val="bullet"/>
      <w:lvlText w:val="•"/>
      <w:lvlJc w:val="left"/>
      <w:pPr>
        <w:ind w:left="2425" w:hanging="526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450" w:hanging="526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475" w:hanging="526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500" w:hanging="526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525" w:hanging="526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550" w:hanging="526"/>
      </w:pPr>
      <w:rPr>
        <w:rFonts w:hint="default"/>
        <w:lang w:val="es-ES" w:eastAsia="en-US" w:bidi="ar-SA"/>
      </w:rPr>
    </w:lvl>
  </w:abstractNum>
  <w:abstractNum w:abstractNumId="26" w15:restartNumberingAfterBreak="0">
    <w:nsid w:val="478B6C7C"/>
    <w:multiLevelType w:val="hybridMultilevel"/>
    <w:tmpl w:val="D2C0B056"/>
    <w:lvl w:ilvl="0" w:tplc="45B46228">
      <w:start w:val="1"/>
      <w:numFmt w:val="bullet"/>
      <w:lvlText w:val="o"/>
      <w:lvlJc w:val="left"/>
      <w:pPr>
        <w:ind w:left="1080" w:hanging="360"/>
      </w:pPr>
      <w:rPr>
        <w:rFonts w:ascii="Aptos" w:hAnsi="Aptos" w:cs="Courier New" w:hint="default"/>
      </w:rPr>
    </w:lvl>
    <w:lvl w:ilvl="1" w:tplc="34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 w15:restartNumberingAfterBreak="0">
    <w:nsid w:val="47C05C01"/>
    <w:multiLevelType w:val="hybridMultilevel"/>
    <w:tmpl w:val="A0A67D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9743D0F"/>
    <w:multiLevelType w:val="hybridMultilevel"/>
    <w:tmpl w:val="372C1816"/>
    <w:lvl w:ilvl="0" w:tplc="45B46228">
      <w:start w:val="1"/>
      <w:numFmt w:val="bullet"/>
      <w:lvlText w:val="o"/>
      <w:lvlJc w:val="left"/>
      <w:pPr>
        <w:ind w:left="1140" w:hanging="360"/>
      </w:pPr>
      <w:rPr>
        <w:rFonts w:ascii="Aptos" w:hAnsi="Aptos" w:cs="Courier New" w:hint="default"/>
      </w:rPr>
    </w:lvl>
    <w:lvl w:ilvl="1" w:tplc="340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9" w15:restartNumberingAfterBreak="0">
    <w:nsid w:val="497B33B8"/>
    <w:multiLevelType w:val="hybridMultilevel"/>
    <w:tmpl w:val="C770AC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CAC1B0D"/>
    <w:multiLevelType w:val="hybridMultilevel"/>
    <w:tmpl w:val="E8767E6C"/>
    <w:lvl w:ilvl="0" w:tplc="2C7AB242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sz w:val="20"/>
        <w:szCs w:val="20"/>
      </w:rPr>
    </w:lvl>
    <w:lvl w:ilvl="1" w:tplc="3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4E3A5D8B"/>
    <w:multiLevelType w:val="hybridMultilevel"/>
    <w:tmpl w:val="B65206FC"/>
    <w:lvl w:ilvl="0" w:tplc="340A0003">
      <w:start w:val="1"/>
      <w:numFmt w:val="bullet"/>
      <w:lvlText w:val="o"/>
      <w:lvlJc w:val="left"/>
      <w:pPr>
        <w:ind w:left="780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2" w15:restartNumberingAfterBreak="0">
    <w:nsid w:val="5480078E"/>
    <w:multiLevelType w:val="hybridMultilevel"/>
    <w:tmpl w:val="FB6054D6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563D3888"/>
    <w:multiLevelType w:val="hybridMultilevel"/>
    <w:tmpl w:val="B26EB676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AB470CD"/>
    <w:multiLevelType w:val="hybridMultilevel"/>
    <w:tmpl w:val="58FAD126"/>
    <w:lvl w:ilvl="0" w:tplc="34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CDE7A3E"/>
    <w:multiLevelType w:val="hybridMultilevel"/>
    <w:tmpl w:val="A2C4BEFA"/>
    <w:lvl w:ilvl="0" w:tplc="340A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6" w15:restartNumberingAfterBreak="0">
    <w:nsid w:val="5DC92E6B"/>
    <w:multiLevelType w:val="hybridMultilevel"/>
    <w:tmpl w:val="FC3AD242"/>
    <w:lvl w:ilvl="0" w:tplc="34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7" w15:restartNumberingAfterBreak="0">
    <w:nsid w:val="60C8354E"/>
    <w:multiLevelType w:val="hybridMultilevel"/>
    <w:tmpl w:val="DC1002E6"/>
    <w:lvl w:ilvl="0" w:tplc="340A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8" w15:restartNumberingAfterBreak="0">
    <w:nsid w:val="649D15F8"/>
    <w:multiLevelType w:val="hybridMultilevel"/>
    <w:tmpl w:val="0DE67516"/>
    <w:lvl w:ilvl="0" w:tplc="340A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3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9" w15:restartNumberingAfterBreak="0">
    <w:nsid w:val="69DB3364"/>
    <w:multiLevelType w:val="hybridMultilevel"/>
    <w:tmpl w:val="85B26D20"/>
    <w:lvl w:ilvl="0" w:tplc="340A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0" w15:restartNumberingAfterBreak="0">
    <w:nsid w:val="69FC471C"/>
    <w:multiLevelType w:val="hybridMultilevel"/>
    <w:tmpl w:val="77789DA4"/>
    <w:lvl w:ilvl="0" w:tplc="340A000F">
      <w:start w:val="1"/>
      <w:numFmt w:val="decimal"/>
      <w:lvlText w:val="%1."/>
      <w:lvlJc w:val="left"/>
      <w:pPr>
        <w:ind w:left="360" w:hanging="360"/>
      </w:pPr>
    </w:lvl>
    <w:lvl w:ilvl="1" w:tplc="340A0019" w:tentative="1">
      <w:start w:val="1"/>
      <w:numFmt w:val="lowerLetter"/>
      <w:lvlText w:val="%2."/>
      <w:lvlJc w:val="left"/>
      <w:pPr>
        <w:ind w:left="1080" w:hanging="360"/>
      </w:pPr>
    </w:lvl>
    <w:lvl w:ilvl="2" w:tplc="340A001B" w:tentative="1">
      <w:start w:val="1"/>
      <w:numFmt w:val="lowerRoman"/>
      <w:lvlText w:val="%3."/>
      <w:lvlJc w:val="right"/>
      <w:pPr>
        <w:ind w:left="1800" w:hanging="180"/>
      </w:pPr>
    </w:lvl>
    <w:lvl w:ilvl="3" w:tplc="340A000F" w:tentative="1">
      <w:start w:val="1"/>
      <w:numFmt w:val="decimal"/>
      <w:lvlText w:val="%4."/>
      <w:lvlJc w:val="left"/>
      <w:pPr>
        <w:ind w:left="2520" w:hanging="360"/>
      </w:pPr>
    </w:lvl>
    <w:lvl w:ilvl="4" w:tplc="340A0019" w:tentative="1">
      <w:start w:val="1"/>
      <w:numFmt w:val="lowerLetter"/>
      <w:lvlText w:val="%5."/>
      <w:lvlJc w:val="left"/>
      <w:pPr>
        <w:ind w:left="3240" w:hanging="360"/>
      </w:pPr>
    </w:lvl>
    <w:lvl w:ilvl="5" w:tplc="340A001B" w:tentative="1">
      <w:start w:val="1"/>
      <w:numFmt w:val="lowerRoman"/>
      <w:lvlText w:val="%6."/>
      <w:lvlJc w:val="right"/>
      <w:pPr>
        <w:ind w:left="3960" w:hanging="180"/>
      </w:pPr>
    </w:lvl>
    <w:lvl w:ilvl="6" w:tplc="340A000F" w:tentative="1">
      <w:start w:val="1"/>
      <w:numFmt w:val="decimal"/>
      <w:lvlText w:val="%7."/>
      <w:lvlJc w:val="left"/>
      <w:pPr>
        <w:ind w:left="4680" w:hanging="360"/>
      </w:pPr>
    </w:lvl>
    <w:lvl w:ilvl="7" w:tplc="340A0019" w:tentative="1">
      <w:start w:val="1"/>
      <w:numFmt w:val="lowerLetter"/>
      <w:lvlText w:val="%8."/>
      <w:lvlJc w:val="left"/>
      <w:pPr>
        <w:ind w:left="5400" w:hanging="360"/>
      </w:pPr>
    </w:lvl>
    <w:lvl w:ilvl="8" w:tplc="3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6AB44347"/>
    <w:multiLevelType w:val="hybridMultilevel"/>
    <w:tmpl w:val="76423838"/>
    <w:lvl w:ilvl="0" w:tplc="45B46228">
      <w:start w:val="1"/>
      <w:numFmt w:val="bullet"/>
      <w:lvlText w:val="o"/>
      <w:lvlJc w:val="left"/>
      <w:pPr>
        <w:ind w:left="1140" w:hanging="360"/>
      </w:pPr>
      <w:rPr>
        <w:rFonts w:ascii="Aptos" w:hAnsi="Aptos" w:cs="Courier New" w:hint="default"/>
      </w:rPr>
    </w:lvl>
    <w:lvl w:ilvl="1" w:tplc="340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2" w15:restartNumberingAfterBreak="0">
    <w:nsid w:val="73270038"/>
    <w:multiLevelType w:val="hybridMultilevel"/>
    <w:tmpl w:val="409867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57A1264"/>
    <w:multiLevelType w:val="hybridMultilevel"/>
    <w:tmpl w:val="515456B6"/>
    <w:lvl w:ilvl="0" w:tplc="28A0C760">
      <w:start w:val="1"/>
      <w:numFmt w:val="decimal"/>
      <w:lvlText w:val="%1."/>
      <w:lvlJc w:val="left"/>
      <w:pPr>
        <w:ind w:left="720" w:hanging="360"/>
      </w:pPr>
      <w:rPr>
        <w:rFonts w:ascii="Aptos" w:hAnsi="Aptos"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6D46DE0"/>
    <w:multiLevelType w:val="hybridMultilevel"/>
    <w:tmpl w:val="697E941A"/>
    <w:lvl w:ilvl="0" w:tplc="340A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5" w15:restartNumberingAfterBreak="0">
    <w:nsid w:val="783F5D7B"/>
    <w:multiLevelType w:val="hybridMultilevel"/>
    <w:tmpl w:val="116A6FA2"/>
    <w:lvl w:ilvl="0" w:tplc="2C7AB24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DFF6F96"/>
    <w:multiLevelType w:val="hybridMultilevel"/>
    <w:tmpl w:val="D6DC530E"/>
    <w:lvl w:ilvl="0" w:tplc="91A27B54">
      <w:start w:val="1"/>
      <w:numFmt w:val="decimal"/>
      <w:lvlText w:val="%1."/>
      <w:lvlJc w:val="left"/>
      <w:pPr>
        <w:ind w:left="1068" w:hanging="708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E04343D"/>
    <w:multiLevelType w:val="hybridMultilevel"/>
    <w:tmpl w:val="AE8A4ED2"/>
    <w:lvl w:ilvl="0" w:tplc="2C7AB24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86695720">
    <w:abstractNumId w:val="16"/>
  </w:num>
  <w:num w:numId="2" w16cid:durableId="1684630742">
    <w:abstractNumId w:val="25"/>
  </w:num>
  <w:num w:numId="3" w16cid:durableId="350689797">
    <w:abstractNumId w:val="13"/>
  </w:num>
  <w:num w:numId="4" w16cid:durableId="2131655997">
    <w:abstractNumId w:val="32"/>
  </w:num>
  <w:num w:numId="5" w16cid:durableId="1354115545">
    <w:abstractNumId w:val="19"/>
  </w:num>
  <w:num w:numId="6" w16cid:durableId="60059943">
    <w:abstractNumId w:val="20"/>
  </w:num>
  <w:num w:numId="7" w16cid:durableId="1896502456">
    <w:abstractNumId w:val="38"/>
  </w:num>
  <w:num w:numId="8" w16cid:durableId="164051072">
    <w:abstractNumId w:val="18"/>
  </w:num>
  <w:num w:numId="9" w16cid:durableId="1079525000">
    <w:abstractNumId w:val="10"/>
  </w:num>
  <w:num w:numId="10" w16cid:durableId="899290816">
    <w:abstractNumId w:val="40"/>
  </w:num>
  <w:num w:numId="11" w16cid:durableId="1542476796">
    <w:abstractNumId w:val="12"/>
  </w:num>
  <w:num w:numId="12" w16cid:durableId="1132090431">
    <w:abstractNumId w:val="46"/>
  </w:num>
  <w:num w:numId="13" w16cid:durableId="1940526665">
    <w:abstractNumId w:val="6"/>
  </w:num>
  <w:num w:numId="14" w16cid:durableId="1645740286">
    <w:abstractNumId w:val="15"/>
  </w:num>
  <w:num w:numId="15" w16cid:durableId="1155337539">
    <w:abstractNumId w:val="47"/>
  </w:num>
  <w:num w:numId="16" w16cid:durableId="1505701343">
    <w:abstractNumId w:val="45"/>
  </w:num>
  <w:num w:numId="17" w16cid:durableId="1840732394">
    <w:abstractNumId w:val="30"/>
  </w:num>
  <w:num w:numId="18" w16cid:durableId="666638959">
    <w:abstractNumId w:val="23"/>
  </w:num>
  <w:num w:numId="19" w16cid:durableId="467087449">
    <w:abstractNumId w:val="5"/>
  </w:num>
  <w:num w:numId="20" w16cid:durableId="968046213">
    <w:abstractNumId w:val="1"/>
  </w:num>
  <w:num w:numId="21" w16cid:durableId="1040324592">
    <w:abstractNumId w:val="43"/>
  </w:num>
  <w:num w:numId="22" w16cid:durableId="2054116636">
    <w:abstractNumId w:val="36"/>
  </w:num>
  <w:num w:numId="23" w16cid:durableId="1406957879">
    <w:abstractNumId w:val="4"/>
  </w:num>
  <w:num w:numId="24" w16cid:durableId="1528981295">
    <w:abstractNumId w:val="17"/>
  </w:num>
  <w:num w:numId="25" w16cid:durableId="718240361">
    <w:abstractNumId w:val="34"/>
  </w:num>
  <w:num w:numId="26" w16cid:durableId="542013496">
    <w:abstractNumId w:val="26"/>
  </w:num>
  <w:num w:numId="27" w16cid:durableId="1490562023">
    <w:abstractNumId w:val="41"/>
  </w:num>
  <w:num w:numId="28" w16cid:durableId="1160460283">
    <w:abstractNumId w:val="28"/>
  </w:num>
  <w:num w:numId="29" w16cid:durableId="396392956">
    <w:abstractNumId w:val="9"/>
  </w:num>
  <w:num w:numId="30" w16cid:durableId="392584250">
    <w:abstractNumId w:val="44"/>
  </w:num>
  <w:num w:numId="31" w16cid:durableId="634023278">
    <w:abstractNumId w:val="37"/>
  </w:num>
  <w:num w:numId="32" w16cid:durableId="619188144">
    <w:abstractNumId w:val="8"/>
  </w:num>
  <w:num w:numId="33" w16cid:durableId="1444496864">
    <w:abstractNumId w:val="31"/>
  </w:num>
  <w:num w:numId="34" w16cid:durableId="1410617285">
    <w:abstractNumId w:val="39"/>
  </w:num>
  <w:num w:numId="35" w16cid:durableId="2067410515">
    <w:abstractNumId w:val="35"/>
  </w:num>
  <w:num w:numId="36" w16cid:durableId="1495298184">
    <w:abstractNumId w:val="2"/>
  </w:num>
  <w:num w:numId="37" w16cid:durableId="1531188276">
    <w:abstractNumId w:val="7"/>
  </w:num>
  <w:num w:numId="38" w16cid:durableId="1321689963">
    <w:abstractNumId w:val="33"/>
  </w:num>
  <w:num w:numId="39" w16cid:durableId="125239473">
    <w:abstractNumId w:val="27"/>
  </w:num>
  <w:num w:numId="40" w16cid:durableId="796996178">
    <w:abstractNumId w:val="22"/>
  </w:num>
  <w:num w:numId="41" w16cid:durableId="1915703371">
    <w:abstractNumId w:val="3"/>
  </w:num>
  <w:num w:numId="42" w16cid:durableId="1169716573">
    <w:abstractNumId w:val="21"/>
  </w:num>
  <w:num w:numId="43" w16cid:durableId="766921401">
    <w:abstractNumId w:val="14"/>
  </w:num>
  <w:num w:numId="44" w16cid:durableId="857232126">
    <w:abstractNumId w:val="11"/>
  </w:num>
  <w:num w:numId="45" w16cid:durableId="1971860037">
    <w:abstractNumId w:val="24"/>
  </w:num>
  <w:num w:numId="46" w16cid:durableId="141044990">
    <w:abstractNumId w:val="29"/>
  </w:num>
  <w:num w:numId="47" w16cid:durableId="516508282">
    <w:abstractNumId w:val="0"/>
  </w:num>
  <w:num w:numId="48" w16cid:durableId="1871801790">
    <w:abstractNumId w:val="4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3305"/>
    <w:rsid w:val="00000A6A"/>
    <w:rsid w:val="00003BC7"/>
    <w:rsid w:val="00015F01"/>
    <w:rsid w:val="000407F8"/>
    <w:rsid w:val="00042B9C"/>
    <w:rsid w:val="00047EF1"/>
    <w:rsid w:val="00052498"/>
    <w:rsid w:val="00056799"/>
    <w:rsid w:val="00062D93"/>
    <w:rsid w:val="000662CB"/>
    <w:rsid w:val="00081F18"/>
    <w:rsid w:val="0008288B"/>
    <w:rsid w:val="000A22BD"/>
    <w:rsid w:val="000B1393"/>
    <w:rsid w:val="000B3675"/>
    <w:rsid w:val="000B6DC7"/>
    <w:rsid w:val="000C4DAC"/>
    <w:rsid w:val="000F595B"/>
    <w:rsid w:val="001066D9"/>
    <w:rsid w:val="00113CA4"/>
    <w:rsid w:val="00114EB3"/>
    <w:rsid w:val="00116141"/>
    <w:rsid w:val="0014026B"/>
    <w:rsid w:val="00144650"/>
    <w:rsid w:val="001462F3"/>
    <w:rsid w:val="001524F8"/>
    <w:rsid w:val="0017046D"/>
    <w:rsid w:val="001733EF"/>
    <w:rsid w:val="00174076"/>
    <w:rsid w:val="0019468A"/>
    <w:rsid w:val="00194AF3"/>
    <w:rsid w:val="001B43E7"/>
    <w:rsid w:val="001B5019"/>
    <w:rsid w:val="001B5C91"/>
    <w:rsid w:val="001C05B4"/>
    <w:rsid w:val="001C5B76"/>
    <w:rsid w:val="001C6F98"/>
    <w:rsid w:val="001D0B5F"/>
    <w:rsid w:val="001D3365"/>
    <w:rsid w:val="001D3476"/>
    <w:rsid w:val="001F1483"/>
    <w:rsid w:val="00231A6B"/>
    <w:rsid w:val="0023719C"/>
    <w:rsid w:val="00237C9D"/>
    <w:rsid w:val="00242DCE"/>
    <w:rsid w:val="00251A40"/>
    <w:rsid w:val="00266C34"/>
    <w:rsid w:val="002720B5"/>
    <w:rsid w:val="002851C0"/>
    <w:rsid w:val="00287F48"/>
    <w:rsid w:val="002A0A91"/>
    <w:rsid w:val="002C4F01"/>
    <w:rsid w:val="002C61D6"/>
    <w:rsid w:val="002D107B"/>
    <w:rsid w:val="002D496F"/>
    <w:rsid w:val="002F0ECD"/>
    <w:rsid w:val="003001DE"/>
    <w:rsid w:val="003079CD"/>
    <w:rsid w:val="00313D32"/>
    <w:rsid w:val="00340488"/>
    <w:rsid w:val="00347ED9"/>
    <w:rsid w:val="00353305"/>
    <w:rsid w:val="003557E0"/>
    <w:rsid w:val="00372B01"/>
    <w:rsid w:val="0038341A"/>
    <w:rsid w:val="003C10DD"/>
    <w:rsid w:val="003C2F91"/>
    <w:rsid w:val="003D1349"/>
    <w:rsid w:val="003D3580"/>
    <w:rsid w:val="003D3697"/>
    <w:rsid w:val="003D3A9F"/>
    <w:rsid w:val="003D587C"/>
    <w:rsid w:val="003D6BF1"/>
    <w:rsid w:val="003D7425"/>
    <w:rsid w:val="003E4C29"/>
    <w:rsid w:val="003E6E7B"/>
    <w:rsid w:val="003F141A"/>
    <w:rsid w:val="003F3AC5"/>
    <w:rsid w:val="00405A62"/>
    <w:rsid w:val="00407CA7"/>
    <w:rsid w:val="00411DCB"/>
    <w:rsid w:val="00412120"/>
    <w:rsid w:val="00416952"/>
    <w:rsid w:val="004202DE"/>
    <w:rsid w:val="00422DAA"/>
    <w:rsid w:val="004258DC"/>
    <w:rsid w:val="00426F41"/>
    <w:rsid w:val="00445709"/>
    <w:rsid w:val="004631CE"/>
    <w:rsid w:val="00466934"/>
    <w:rsid w:val="004913A5"/>
    <w:rsid w:val="004A1F17"/>
    <w:rsid w:val="004A5F2E"/>
    <w:rsid w:val="004C74CF"/>
    <w:rsid w:val="004C7933"/>
    <w:rsid w:val="004D27EE"/>
    <w:rsid w:val="004F7621"/>
    <w:rsid w:val="0053094A"/>
    <w:rsid w:val="00530FFB"/>
    <w:rsid w:val="00550F90"/>
    <w:rsid w:val="005605B4"/>
    <w:rsid w:val="00576673"/>
    <w:rsid w:val="005837AB"/>
    <w:rsid w:val="00587027"/>
    <w:rsid w:val="00590CF0"/>
    <w:rsid w:val="00593EF0"/>
    <w:rsid w:val="005A01AD"/>
    <w:rsid w:val="005C336E"/>
    <w:rsid w:val="005D08D7"/>
    <w:rsid w:val="005D1F6B"/>
    <w:rsid w:val="005E7667"/>
    <w:rsid w:val="00602052"/>
    <w:rsid w:val="006045E2"/>
    <w:rsid w:val="00607684"/>
    <w:rsid w:val="006136FE"/>
    <w:rsid w:val="00614507"/>
    <w:rsid w:val="00616762"/>
    <w:rsid w:val="0061786C"/>
    <w:rsid w:val="0062559F"/>
    <w:rsid w:val="0062729A"/>
    <w:rsid w:val="0063166E"/>
    <w:rsid w:val="00637870"/>
    <w:rsid w:val="006448A9"/>
    <w:rsid w:val="00644FA2"/>
    <w:rsid w:val="00651686"/>
    <w:rsid w:val="00655799"/>
    <w:rsid w:val="00662AA6"/>
    <w:rsid w:val="00666181"/>
    <w:rsid w:val="006767D9"/>
    <w:rsid w:val="0067717C"/>
    <w:rsid w:val="006836C5"/>
    <w:rsid w:val="006840C8"/>
    <w:rsid w:val="00685807"/>
    <w:rsid w:val="00686ED7"/>
    <w:rsid w:val="006B2337"/>
    <w:rsid w:val="006B7672"/>
    <w:rsid w:val="006C501E"/>
    <w:rsid w:val="006C68DF"/>
    <w:rsid w:val="006D2812"/>
    <w:rsid w:val="006D593D"/>
    <w:rsid w:val="006E18CB"/>
    <w:rsid w:val="0070357B"/>
    <w:rsid w:val="00707A92"/>
    <w:rsid w:val="007113B1"/>
    <w:rsid w:val="007116BD"/>
    <w:rsid w:val="00721C1B"/>
    <w:rsid w:val="0074046F"/>
    <w:rsid w:val="00743385"/>
    <w:rsid w:val="00744FDC"/>
    <w:rsid w:val="00747090"/>
    <w:rsid w:val="00747BAF"/>
    <w:rsid w:val="00761A61"/>
    <w:rsid w:val="00762437"/>
    <w:rsid w:val="00770183"/>
    <w:rsid w:val="00772AB6"/>
    <w:rsid w:val="007736F3"/>
    <w:rsid w:val="00773B8A"/>
    <w:rsid w:val="00774DB3"/>
    <w:rsid w:val="00776BE0"/>
    <w:rsid w:val="00782B6F"/>
    <w:rsid w:val="007A202C"/>
    <w:rsid w:val="007A4924"/>
    <w:rsid w:val="007A6AE8"/>
    <w:rsid w:val="007B0650"/>
    <w:rsid w:val="007C0214"/>
    <w:rsid w:val="007C6EC5"/>
    <w:rsid w:val="007D319E"/>
    <w:rsid w:val="007E2E3D"/>
    <w:rsid w:val="007F082F"/>
    <w:rsid w:val="007F0873"/>
    <w:rsid w:val="00800376"/>
    <w:rsid w:val="00804339"/>
    <w:rsid w:val="00810043"/>
    <w:rsid w:val="00811E98"/>
    <w:rsid w:val="0081256B"/>
    <w:rsid w:val="00813A4E"/>
    <w:rsid w:val="00814DD1"/>
    <w:rsid w:val="00822EE9"/>
    <w:rsid w:val="0082390D"/>
    <w:rsid w:val="00851E63"/>
    <w:rsid w:val="0086507B"/>
    <w:rsid w:val="00872CCB"/>
    <w:rsid w:val="00875FD1"/>
    <w:rsid w:val="00883E75"/>
    <w:rsid w:val="0089058C"/>
    <w:rsid w:val="008919C3"/>
    <w:rsid w:val="008B45C5"/>
    <w:rsid w:val="008B7164"/>
    <w:rsid w:val="008F7A34"/>
    <w:rsid w:val="00903C36"/>
    <w:rsid w:val="009575B2"/>
    <w:rsid w:val="00984C5A"/>
    <w:rsid w:val="00987C28"/>
    <w:rsid w:val="009921F8"/>
    <w:rsid w:val="0099220E"/>
    <w:rsid w:val="00993499"/>
    <w:rsid w:val="009A3D0B"/>
    <w:rsid w:val="009A630B"/>
    <w:rsid w:val="009A7048"/>
    <w:rsid w:val="009B7010"/>
    <w:rsid w:val="009B7404"/>
    <w:rsid w:val="009D139D"/>
    <w:rsid w:val="009D5D50"/>
    <w:rsid w:val="009E0439"/>
    <w:rsid w:val="009F2C03"/>
    <w:rsid w:val="009F4B7D"/>
    <w:rsid w:val="00A06354"/>
    <w:rsid w:val="00A20A0E"/>
    <w:rsid w:val="00A2323F"/>
    <w:rsid w:val="00A36CB6"/>
    <w:rsid w:val="00A52485"/>
    <w:rsid w:val="00A528F8"/>
    <w:rsid w:val="00A6234E"/>
    <w:rsid w:val="00A77380"/>
    <w:rsid w:val="00A933A0"/>
    <w:rsid w:val="00A9442D"/>
    <w:rsid w:val="00AC1369"/>
    <w:rsid w:val="00AD2269"/>
    <w:rsid w:val="00AD58C3"/>
    <w:rsid w:val="00AE5A57"/>
    <w:rsid w:val="00B22903"/>
    <w:rsid w:val="00B32D19"/>
    <w:rsid w:val="00B55FC6"/>
    <w:rsid w:val="00B77353"/>
    <w:rsid w:val="00B83554"/>
    <w:rsid w:val="00B94631"/>
    <w:rsid w:val="00BB4620"/>
    <w:rsid w:val="00BC0F10"/>
    <w:rsid w:val="00BD5116"/>
    <w:rsid w:val="00BE05E6"/>
    <w:rsid w:val="00BE27C5"/>
    <w:rsid w:val="00BF3264"/>
    <w:rsid w:val="00C12BC5"/>
    <w:rsid w:val="00C178DC"/>
    <w:rsid w:val="00C543C9"/>
    <w:rsid w:val="00C6361C"/>
    <w:rsid w:val="00C70AFC"/>
    <w:rsid w:val="00C73F40"/>
    <w:rsid w:val="00C82825"/>
    <w:rsid w:val="00C86DEC"/>
    <w:rsid w:val="00C91709"/>
    <w:rsid w:val="00C92764"/>
    <w:rsid w:val="00CF672F"/>
    <w:rsid w:val="00D35632"/>
    <w:rsid w:val="00D511A9"/>
    <w:rsid w:val="00D829DC"/>
    <w:rsid w:val="00D84D45"/>
    <w:rsid w:val="00D861E5"/>
    <w:rsid w:val="00DB4DCF"/>
    <w:rsid w:val="00DE338D"/>
    <w:rsid w:val="00DE5487"/>
    <w:rsid w:val="00DE6FB9"/>
    <w:rsid w:val="00E42192"/>
    <w:rsid w:val="00E449FC"/>
    <w:rsid w:val="00E57130"/>
    <w:rsid w:val="00E57820"/>
    <w:rsid w:val="00E83018"/>
    <w:rsid w:val="00E90418"/>
    <w:rsid w:val="00E9593A"/>
    <w:rsid w:val="00E95E4B"/>
    <w:rsid w:val="00EA56E1"/>
    <w:rsid w:val="00EB7B9F"/>
    <w:rsid w:val="00ED154D"/>
    <w:rsid w:val="00ED2F18"/>
    <w:rsid w:val="00EF0568"/>
    <w:rsid w:val="00EF6DD7"/>
    <w:rsid w:val="00F02B58"/>
    <w:rsid w:val="00F031B2"/>
    <w:rsid w:val="00F05545"/>
    <w:rsid w:val="00F17421"/>
    <w:rsid w:val="00F25B63"/>
    <w:rsid w:val="00F53334"/>
    <w:rsid w:val="00F53430"/>
    <w:rsid w:val="00F60EA2"/>
    <w:rsid w:val="00F649D4"/>
    <w:rsid w:val="00F70ECE"/>
    <w:rsid w:val="00F94C9B"/>
    <w:rsid w:val="00FA2681"/>
    <w:rsid w:val="00FA6559"/>
    <w:rsid w:val="00FA6B8C"/>
    <w:rsid w:val="00FB2C70"/>
    <w:rsid w:val="00FF02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2BC7657"/>
  <w15:docId w15:val="{5A19D02C-7EC3-426F-BBE6-9CC71440A6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s-E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6234E"/>
    <w:rPr>
      <w:rFonts w:ascii="Aptos" w:hAnsi="Aptos"/>
      <w:sz w:val="28"/>
      <w:lang w:val="es-CL"/>
    </w:rPr>
  </w:style>
  <w:style w:type="paragraph" w:styleId="Ttulo1">
    <w:name w:val="heading 1"/>
    <w:basedOn w:val="Normal"/>
    <w:link w:val="Ttulo1Car"/>
    <w:uiPriority w:val="9"/>
    <w:qFormat/>
    <w:rsid w:val="00FA2681"/>
    <w:pPr>
      <w:widowControl w:val="0"/>
      <w:numPr>
        <w:numId w:val="3"/>
      </w:numPr>
      <w:tabs>
        <w:tab w:val="left" w:pos="607"/>
      </w:tabs>
      <w:autoSpaceDE w:val="0"/>
      <w:autoSpaceDN w:val="0"/>
      <w:spacing w:before="243" w:after="0" w:line="240" w:lineRule="auto"/>
      <w:ind w:right="900"/>
      <w:jc w:val="both"/>
      <w:outlineLvl w:val="0"/>
    </w:pPr>
    <w:rPr>
      <w:rFonts w:eastAsia="Arial" w:cs="Arial"/>
      <w:b/>
      <w:bCs/>
      <w:spacing w:val="-2"/>
      <w:sz w:val="45"/>
      <w:szCs w:val="45"/>
      <w:lang w:val="es-ES" w:eastAsia="en-US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FA2681"/>
    <w:pPr>
      <w:keepNext/>
      <w:keepLines/>
      <w:spacing w:before="40" w:after="0"/>
      <w:outlineLvl w:val="1"/>
    </w:pPr>
    <w:rPr>
      <w:rFonts w:eastAsiaTheme="majorEastAsia" w:cstheme="majorBidi"/>
      <w:b/>
      <w:bCs/>
      <w:sz w:val="36"/>
      <w:szCs w:val="36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FA268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35330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353305"/>
    <w:rPr>
      <w:lang w:val="es-CL"/>
    </w:rPr>
  </w:style>
  <w:style w:type="paragraph" w:styleId="Piedepgina">
    <w:name w:val="footer"/>
    <w:basedOn w:val="Normal"/>
    <w:link w:val="PiedepginaCar"/>
    <w:uiPriority w:val="99"/>
    <w:unhideWhenUsed/>
    <w:rsid w:val="0035330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353305"/>
    <w:rPr>
      <w:lang w:val="es-CL"/>
    </w:rPr>
  </w:style>
  <w:style w:type="character" w:customStyle="1" w:styleId="Ttulo1Car">
    <w:name w:val="Título 1 Car"/>
    <w:basedOn w:val="Fuentedeprrafopredeter"/>
    <w:link w:val="Ttulo1"/>
    <w:uiPriority w:val="9"/>
    <w:rsid w:val="00FA2681"/>
    <w:rPr>
      <w:rFonts w:ascii="Aptos" w:eastAsia="Arial" w:hAnsi="Aptos" w:cs="Arial"/>
      <w:b/>
      <w:bCs/>
      <w:spacing w:val="-2"/>
      <w:sz w:val="45"/>
      <w:szCs w:val="45"/>
      <w:lang w:eastAsia="en-US"/>
    </w:rPr>
  </w:style>
  <w:style w:type="paragraph" w:styleId="Textoindependiente">
    <w:name w:val="Body Text"/>
    <w:basedOn w:val="Normal"/>
    <w:link w:val="TextoindependienteCar"/>
    <w:uiPriority w:val="1"/>
    <w:qFormat/>
    <w:rsid w:val="00353305"/>
    <w:pPr>
      <w:widowControl w:val="0"/>
      <w:autoSpaceDE w:val="0"/>
      <w:autoSpaceDN w:val="0"/>
      <w:spacing w:after="0" w:line="240" w:lineRule="auto"/>
      <w:ind w:left="551"/>
    </w:pPr>
    <w:rPr>
      <w:rFonts w:ascii="Arial MT" w:eastAsia="Arial MT" w:hAnsi="Arial MT" w:cs="Arial MT"/>
      <w:sz w:val="24"/>
      <w:szCs w:val="24"/>
      <w:lang w:val="es-ES" w:eastAsia="en-U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353305"/>
    <w:rPr>
      <w:rFonts w:ascii="Arial MT" w:eastAsia="Arial MT" w:hAnsi="Arial MT" w:cs="Arial MT"/>
      <w:sz w:val="24"/>
      <w:szCs w:val="24"/>
      <w:lang w:eastAsia="en-US"/>
    </w:rPr>
  </w:style>
  <w:style w:type="paragraph" w:styleId="Prrafodelista">
    <w:name w:val="List Paragraph"/>
    <w:basedOn w:val="Normal"/>
    <w:uiPriority w:val="1"/>
    <w:qFormat/>
    <w:rsid w:val="00353305"/>
    <w:pPr>
      <w:widowControl w:val="0"/>
      <w:autoSpaceDE w:val="0"/>
      <w:autoSpaceDN w:val="0"/>
      <w:spacing w:after="0" w:line="240" w:lineRule="auto"/>
      <w:ind w:left="1403" w:hanging="309"/>
    </w:pPr>
    <w:rPr>
      <w:rFonts w:ascii="Arial MT" w:eastAsia="Arial MT" w:hAnsi="Arial MT" w:cs="Arial MT"/>
      <w:lang w:val="es-ES" w:eastAsia="en-US"/>
    </w:rPr>
  </w:style>
  <w:style w:type="table" w:styleId="Tablaconcuadrcula">
    <w:name w:val="Table Grid"/>
    <w:basedOn w:val="Tablanormal"/>
    <w:uiPriority w:val="39"/>
    <w:rsid w:val="0035330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353305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353305"/>
    <w:pPr>
      <w:widowControl w:val="0"/>
      <w:autoSpaceDE w:val="0"/>
      <w:autoSpaceDN w:val="0"/>
      <w:spacing w:before="73" w:after="0" w:line="240" w:lineRule="auto"/>
      <w:ind w:left="112"/>
    </w:pPr>
    <w:rPr>
      <w:rFonts w:ascii="Arial MT" w:eastAsia="Arial MT" w:hAnsi="Arial MT" w:cs="Arial MT"/>
      <w:sz w:val="22"/>
      <w:lang w:val="es-ES" w:eastAsia="en-US"/>
    </w:rPr>
  </w:style>
  <w:style w:type="character" w:customStyle="1" w:styleId="Ttulo2Car">
    <w:name w:val="Título 2 Car"/>
    <w:basedOn w:val="Fuentedeprrafopredeter"/>
    <w:link w:val="Ttulo2"/>
    <w:uiPriority w:val="9"/>
    <w:rsid w:val="00FA2681"/>
    <w:rPr>
      <w:rFonts w:ascii="Aptos" w:eastAsiaTheme="majorEastAsia" w:hAnsi="Aptos" w:cstheme="majorBidi"/>
      <w:b/>
      <w:bCs/>
      <w:sz w:val="36"/>
      <w:szCs w:val="36"/>
      <w:lang w:val="es-CL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FA2681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val="es-CL"/>
    </w:rPr>
  </w:style>
  <w:style w:type="paragraph" w:styleId="Descripcin">
    <w:name w:val="caption"/>
    <w:basedOn w:val="Normal"/>
    <w:next w:val="Normal"/>
    <w:uiPriority w:val="35"/>
    <w:unhideWhenUsed/>
    <w:qFormat/>
    <w:rsid w:val="00616762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80515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45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975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7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02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4B9C393-A9BC-4A32-BF03-EAFBDAC8A3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10</Pages>
  <Words>2481</Words>
  <Characters>13646</Characters>
  <Application>Microsoft Office Word</Application>
  <DocSecurity>0</DocSecurity>
  <Lines>113</Lines>
  <Paragraphs>32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 Lopez</dc:creator>
  <cp:keywords/>
  <dc:description/>
  <cp:lastModifiedBy>Nicolas Aguirre</cp:lastModifiedBy>
  <cp:revision>40</cp:revision>
  <dcterms:created xsi:type="dcterms:W3CDTF">2024-03-25T17:31:00Z</dcterms:created>
  <dcterms:modified xsi:type="dcterms:W3CDTF">2025-01-07T09:41:00Z</dcterms:modified>
</cp:coreProperties>
</file>